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7F" w:rsidRDefault="00212E7F" w:rsidP="0022217D">
      <w:pPr>
        <w:rPr>
          <w:rFonts w:ascii="Times New Roman" w:hAnsi="Times New Roman" w:cs="Times New Roman"/>
          <w:i/>
        </w:rPr>
      </w:pPr>
    </w:p>
    <w:p w:rsidR="00A97897" w:rsidRDefault="00A97897"/>
    <w:p w:rsidR="00A97897" w:rsidRDefault="00A97897">
      <w:pPr>
        <w:spacing w:after="0"/>
        <w:jc w:val="center"/>
        <w:rPr>
          <w:rFonts w:ascii="Times New Roman" w:hAnsi="Times New Roman" w:cs="Times New Roman"/>
        </w:rPr>
      </w:pPr>
    </w:p>
    <w:p w:rsidR="00A97897" w:rsidRPr="005C308B" w:rsidRDefault="0005476D" w:rsidP="002063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C308B">
        <w:rPr>
          <w:rFonts w:ascii="Times New Roman" w:hAnsi="Times New Roman" w:cs="Times New Roman"/>
          <w:b/>
          <w:bCs/>
          <w:sz w:val="28"/>
          <w:szCs w:val="28"/>
        </w:rPr>
        <w:t>Pani</w:t>
      </w:r>
    </w:p>
    <w:p w:rsidR="00A97897" w:rsidRPr="005C308B" w:rsidRDefault="0005476D" w:rsidP="0022217D">
      <w:pPr>
        <w:spacing w:after="0"/>
        <w:jc w:val="center"/>
        <w:rPr>
          <w:b/>
          <w:bCs/>
          <w:sz w:val="28"/>
          <w:szCs w:val="28"/>
        </w:rPr>
      </w:pPr>
      <w:r w:rsidRPr="005C30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22217D" w:rsidRPr="005C308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C3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17D" w:rsidRPr="005C308B">
        <w:rPr>
          <w:rFonts w:ascii="Times New Roman" w:hAnsi="Times New Roman" w:cs="Times New Roman"/>
          <w:b/>
          <w:bCs/>
          <w:sz w:val="28"/>
          <w:szCs w:val="28"/>
        </w:rPr>
        <w:t xml:space="preserve">Karolina </w:t>
      </w:r>
      <w:proofErr w:type="spellStart"/>
      <w:r w:rsidR="0022217D" w:rsidRPr="005C308B">
        <w:rPr>
          <w:rFonts w:ascii="Times New Roman" w:hAnsi="Times New Roman" w:cs="Times New Roman"/>
          <w:b/>
          <w:bCs/>
          <w:sz w:val="28"/>
          <w:szCs w:val="28"/>
        </w:rPr>
        <w:t>Chajnowska</w:t>
      </w:r>
      <w:proofErr w:type="spellEnd"/>
    </w:p>
    <w:p w:rsidR="0022217D" w:rsidRPr="005C308B" w:rsidRDefault="0005476D" w:rsidP="002221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Po</w:t>
      </w:r>
      <w:r w:rsidR="0020630C" w:rsidRPr="005C308B">
        <w:rPr>
          <w:rFonts w:ascii="Times New Roman" w:hAnsi="Times New Roman" w:cs="Times New Roman"/>
          <w:b/>
          <w:bCs/>
          <w:sz w:val="28"/>
          <w:szCs w:val="28"/>
        </w:rPr>
        <w:t xml:space="preserve">dinspektor ds. </w:t>
      </w:r>
      <w:r w:rsidR="0022217D" w:rsidRPr="005C308B">
        <w:rPr>
          <w:rFonts w:ascii="Times New Roman" w:hAnsi="Times New Roman" w:cs="Times New Roman"/>
          <w:b/>
          <w:bCs/>
          <w:sz w:val="28"/>
          <w:szCs w:val="28"/>
        </w:rPr>
        <w:t xml:space="preserve">inwestycji </w:t>
      </w:r>
    </w:p>
    <w:p w:rsidR="00A97897" w:rsidRPr="005C308B" w:rsidRDefault="0022217D" w:rsidP="002221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i gospodarki komunalnej</w:t>
      </w:r>
    </w:p>
    <w:p w:rsidR="00A97897" w:rsidRDefault="00A97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97" w:rsidRDefault="0005476D" w:rsidP="004A3A83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7897" w:rsidRDefault="00054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szczególnego zakresu zadań, obowiązków i odpowiedzialności na stanowisku : </w:t>
      </w:r>
    </w:p>
    <w:p w:rsidR="00A97897" w:rsidRDefault="00E35028" w:rsidP="0022217D">
      <w:pPr>
        <w:rPr>
          <w:rFonts w:ascii="Times New Roman" w:hAnsi="Times New Roman" w:cs="Times New Roman"/>
          <w:color w:val="8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Podinspektora ds. </w:t>
      </w:r>
      <w:r w:rsidR="0022217D">
        <w:rPr>
          <w:rFonts w:ascii="Times New Roman" w:hAnsi="Times New Roman" w:cs="Times New Roman"/>
          <w:sz w:val="24"/>
          <w:szCs w:val="24"/>
        </w:rPr>
        <w:t>inwestycji i gospodarki komunalnej</w:t>
      </w:r>
      <w:r w:rsidR="0005476D">
        <w:rPr>
          <w:rFonts w:ascii="Times New Roman" w:hAnsi="Times New Roman" w:cs="Times New Roman"/>
          <w:sz w:val="24"/>
          <w:szCs w:val="24"/>
        </w:rPr>
        <w:t xml:space="preserve"> należy</w:t>
      </w:r>
      <w:r w:rsidR="0005476D">
        <w:rPr>
          <w:rFonts w:ascii="Times New Roman" w:hAnsi="Times New Roman" w:cs="Times New Roman"/>
          <w:color w:val="808000"/>
          <w:sz w:val="24"/>
          <w:szCs w:val="24"/>
        </w:rPr>
        <w:t xml:space="preserve"> :</w:t>
      </w:r>
    </w:p>
    <w:p w:rsidR="0005792D" w:rsidRPr="00784257" w:rsidRDefault="008F44C9" w:rsidP="0005792D">
      <w:pPr>
        <w:widowControl w:val="0"/>
        <w:numPr>
          <w:ilvl w:val="0"/>
          <w:numId w:val="9"/>
        </w:numPr>
        <w:tabs>
          <w:tab w:val="left" w:pos="42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792D" w:rsidRPr="00057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92D" w:rsidRPr="00784257">
        <w:rPr>
          <w:rFonts w:ascii="Times New Roman" w:hAnsi="Times New Roman" w:cs="Times New Roman"/>
          <w:b/>
          <w:bCs/>
          <w:sz w:val="24"/>
          <w:szCs w:val="24"/>
        </w:rPr>
        <w:t>Z zakresu realizacji zadań inwestycyjnych: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426"/>
          <w:tab w:val="left" w:pos="1140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Style w:val="markedcontent"/>
          <w:rFonts w:ascii="Times New Roman" w:hAnsi="Times New Roman" w:cs="Times New Roman"/>
          <w:sz w:val="24"/>
          <w:szCs w:val="24"/>
        </w:rPr>
        <w:t>przygotowanie koncepcji inwestycji realizowanych przez Urząd oraz strategii rozwoju Gminy, wieloletnich planów inwestycyjnych, programów, analiz, prognoz rozwojowych w zakresie inżynierii środowiska (sieci wodno - kanalizacyjnych oraz oczyszczalni ścieków, w tym przydomowych oczyszczalni ścieków);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przygotowanie warunków wyjściowych do prac projektowych;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426"/>
          <w:tab w:val="left" w:pos="1140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 xml:space="preserve">przygotowanie założeń do budżetu w zakresie inwestycji w zakresie </w:t>
      </w:r>
      <w:r w:rsidRPr="0005792D">
        <w:rPr>
          <w:rStyle w:val="markedcontent"/>
          <w:rFonts w:ascii="Times New Roman" w:hAnsi="Times New Roman" w:cs="Times New Roman"/>
          <w:sz w:val="24"/>
          <w:szCs w:val="24"/>
        </w:rPr>
        <w:t>inżynierii środowiska</w:t>
      </w:r>
      <w:r w:rsidRPr="0005792D">
        <w:rPr>
          <w:rFonts w:ascii="Times New Roman" w:hAnsi="Times New Roman" w:cs="Times New Roman"/>
          <w:sz w:val="24"/>
          <w:szCs w:val="24"/>
        </w:rPr>
        <w:t>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426"/>
          <w:tab w:val="left" w:pos="1140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przygotowanie propozycji finansowania inwestycji ze środków pozabudżetowych;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426"/>
          <w:tab w:val="left" w:pos="1140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współpraca w zakresie ustalania potrzeb finansowych na zadania inwestycyjne, terminowości ich wydatkowania oraz spełnienia kryteriów wynikających z zasad przyznawania pomocy finansowej;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analiza dokumentacji technicznej;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426"/>
          <w:tab w:val="left" w:pos="1140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przygotowanie wniosków o uzyskanie decyzji pozwolenia na budowę lub zgłoszenia robót budowlanych dla realizowanych inwestycji;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426"/>
          <w:tab w:val="left" w:pos="1140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przygotowywanie i przekazanie wykonawcy placu budowy wraz z wymaganą dokumentacją;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426"/>
          <w:tab w:val="left" w:pos="1140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koordynacja realizacji inwestycji w zakresie inżynierii środowiska, współpraca z inspektorem nadzoru inwestorskiego, uzgadnianie ewentualnych zmian projektowych i zakresu robót dodatkowych;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reprezentowanie inwestora przed zainteresowanymi organami w sprawach prowadzonych inwestycji;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sprawdzenie, jakości wykonywanych robót, wbudowanych wyrobów, a w szczególności zapobieganie zastosowaniu wyrobów wadliwych i niedopuszczonych do obrotu i stosowania w budownictwie w przypadkach, gdy nie powołano inspektora nadzoru;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sprawdzenie i odbiór robót budowlanych, udział w czynnościach odbioru gotowych obiektów i wykonanych prac zleconych;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426"/>
          <w:tab w:val="left" w:pos="1140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prowadzenie, przez okres realizacji inwestycji, strony rozliczeniowo – finansowej, po zakończeniu realizacji inwestycji przygotowanie dokumentacji rozliczeniowej niezbędnej do sporządzenia dokumentu przyjęcia środka trwałego;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426"/>
          <w:tab w:val="left" w:pos="1140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skompletowanie całości dokumentacji powykonawczej, uzyskanie pozwolenia na użytkowanie lub dokonanie zawiadomienia o zakończeniu budowy obiektu budowlanego (w przypadku konieczności);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egzekwowanie od wykonawcy usunięcia usterek w okresie ustalonej gwarancji i rękojmi.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426"/>
          <w:tab w:val="left" w:pos="1140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czuwanie nad terminowością realizacji umów;</w:t>
      </w:r>
    </w:p>
    <w:p w:rsidR="0005792D" w:rsidRPr="0005792D" w:rsidRDefault="0005792D" w:rsidP="0005792D">
      <w:pPr>
        <w:pStyle w:val="Akapitzlist"/>
        <w:widowControl w:val="0"/>
        <w:numPr>
          <w:ilvl w:val="1"/>
          <w:numId w:val="9"/>
        </w:numPr>
        <w:tabs>
          <w:tab w:val="left" w:pos="426"/>
          <w:tab w:val="left" w:pos="1140"/>
        </w:tabs>
        <w:autoSpaceDN w:val="0"/>
        <w:adjustRightInd w:val="0"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92D">
        <w:rPr>
          <w:rFonts w:ascii="Times New Roman" w:hAnsi="Times New Roman" w:cs="Times New Roman"/>
          <w:sz w:val="24"/>
          <w:szCs w:val="24"/>
        </w:rPr>
        <w:t>monitorowanie i koordynacja przebiegu wykonania inwestycji i remontów gminnych jednostek organizacyjnych.</w:t>
      </w:r>
    </w:p>
    <w:p w:rsidR="0005792D" w:rsidRPr="00784257" w:rsidRDefault="0005792D" w:rsidP="000579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4257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784257">
        <w:rPr>
          <w:rFonts w:ascii="Times New Roman" w:hAnsi="Times New Roman" w:cs="Times New Roman"/>
          <w:b/>
          <w:bCs/>
          <w:sz w:val="24"/>
          <w:szCs w:val="24"/>
        </w:rPr>
        <w:t>zakresu bieżącego utrzymania obiektów budowlanych</w:t>
      </w:r>
      <w:r w:rsidRPr="00784257">
        <w:rPr>
          <w:rFonts w:ascii="Times New Roman" w:hAnsi="Times New Roman" w:cs="Times New Roman"/>
          <w:sz w:val="24"/>
          <w:szCs w:val="24"/>
        </w:rPr>
        <w:t>:</w:t>
      </w:r>
    </w:p>
    <w:p w:rsidR="0005792D" w:rsidRPr="00784257" w:rsidRDefault="0005792D" w:rsidP="0005792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84257">
        <w:rPr>
          <w:rStyle w:val="markedcontent"/>
          <w:rFonts w:ascii="Times New Roman" w:hAnsi="Times New Roman" w:cs="Times New Roman"/>
          <w:sz w:val="24"/>
          <w:szCs w:val="24"/>
        </w:rPr>
        <w:t>koordynacja spraw wynikających z obowiązków zarządcy obiektu określonych w ustawie</w:t>
      </w:r>
      <w:r w:rsidRPr="00784257">
        <w:rPr>
          <w:rFonts w:ascii="Times New Roman" w:hAnsi="Times New Roman" w:cs="Times New Roman"/>
          <w:sz w:val="24"/>
          <w:szCs w:val="24"/>
        </w:rPr>
        <w:t xml:space="preserve"> </w:t>
      </w:r>
      <w:r w:rsidRPr="00784257">
        <w:rPr>
          <w:rStyle w:val="markedcontent"/>
          <w:rFonts w:ascii="Times New Roman" w:hAnsi="Times New Roman" w:cs="Times New Roman"/>
          <w:sz w:val="24"/>
          <w:szCs w:val="24"/>
        </w:rPr>
        <w:t xml:space="preserve">prawo budowlane, w tym realizacja przeglądów technicznych budynków, obiektów małej </w:t>
      </w:r>
      <w:r w:rsidRPr="0078425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architektury, wydzielonych linii oświetlenia ulicznego i innych obiektów budowlanych</w:t>
      </w:r>
      <w:r w:rsidRPr="00784257">
        <w:rPr>
          <w:rFonts w:ascii="Times New Roman" w:hAnsi="Times New Roman" w:cs="Times New Roman"/>
          <w:sz w:val="24"/>
          <w:szCs w:val="24"/>
        </w:rPr>
        <w:t xml:space="preserve"> </w:t>
      </w:r>
      <w:r w:rsidRPr="00784257">
        <w:rPr>
          <w:rStyle w:val="markedcontent"/>
          <w:rFonts w:ascii="Times New Roman" w:hAnsi="Times New Roman" w:cs="Times New Roman"/>
          <w:sz w:val="24"/>
          <w:szCs w:val="24"/>
        </w:rPr>
        <w:t>stanowiących własność Gminy;</w:t>
      </w:r>
    </w:p>
    <w:p w:rsidR="0005792D" w:rsidRPr="00784257" w:rsidRDefault="0005792D" w:rsidP="0005792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257">
        <w:rPr>
          <w:rFonts w:ascii="Times New Roman" w:hAnsi="Times New Roman" w:cs="Times New Roman"/>
          <w:sz w:val="24"/>
          <w:szCs w:val="24"/>
        </w:rPr>
        <w:t>monitorowanie stanu obiektów i wykonania zaleceń remontowych na obiektach;</w:t>
      </w:r>
    </w:p>
    <w:p w:rsidR="0005792D" w:rsidRPr="00784257" w:rsidRDefault="0005792D" w:rsidP="0005792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257">
        <w:rPr>
          <w:rFonts w:ascii="Times New Roman" w:hAnsi="Times New Roman" w:cs="Times New Roman"/>
          <w:bCs/>
          <w:sz w:val="24"/>
          <w:szCs w:val="24"/>
        </w:rPr>
        <w:t>prowadzenie zadań z zakresu remontów, napraw bieżących i zakupów wyposażenia związanych z mieniem komunalnym</w:t>
      </w:r>
      <w:r w:rsidRPr="00784257">
        <w:rPr>
          <w:rFonts w:ascii="Times New Roman" w:hAnsi="Times New Roman" w:cs="Times New Roman"/>
          <w:sz w:val="24"/>
          <w:szCs w:val="24"/>
        </w:rPr>
        <w:t xml:space="preserve"> (budynków użyteczności publicznej, socjalnych, komunalnych, obiektów małej architektury);</w:t>
      </w:r>
    </w:p>
    <w:p w:rsidR="0005792D" w:rsidRPr="00784257" w:rsidRDefault="0005792D" w:rsidP="0005792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84257">
        <w:rPr>
          <w:rStyle w:val="markedcontent"/>
          <w:rFonts w:ascii="Times New Roman" w:hAnsi="Times New Roman" w:cs="Times New Roman"/>
          <w:sz w:val="24"/>
          <w:szCs w:val="24"/>
        </w:rPr>
        <w:t>prowadzenie postępowań w sprawie wyłonienia wykonawcy konserwacji oświetlenia</w:t>
      </w:r>
      <w:r w:rsidRPr="00784257">
        <w:rPr>
          <w:rFonts w:ascii="Times New Roman" w:hAnsi="Times New Roman" w:cs="Times New Roman"/>
          <w:sz w:val="24"/>
          <w:szCs w:val="24"/>
        </w:rPr>
        <w:br/>
      </w:r>
      <w:r w:rsidRPr="00784257">
        <w:rPr>
          <w:rStyle w:val="markedcontent"/>
          <w:rFonts w:ascii="Times New Roman" w:hAnsi="Times New Roman" w:cs="Times New Roman"/>
          <w:sz w:val="24"/>
          <w:szCs w:val="24"/>
        </w:rPr>
        <w:t>ulicznego, dokonywanie zgłoszeń w zakresie uszkodzenia i awarii oświetlenia;</w:t>
      </w:r>
    </w:p>
    <w:p w:rsidR="0005792D" w:rsidRPr="00784257" w:rsidRDefault="0005792D" w:rsidP="0005792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84257">
        <w:rPr>
          <w:rStyle w:val="markedcontent"/>
          <w:rFonts w:ascii="Times New Roman" w:hAnsi="Times New Roman" w:cs="Times New Roman"/>
          <w:sz w:val="24"/>
          <w:szCs w:val="24"/>
        </w:rPr>
        <w:t>rozliczanie rachunków za zużyte media (energia elektryczna, gaz, woda, kanalizacja) dla budynków należących do Gminy Zaklików oraz linii oświetlenia ulic i placów;</w:t>
      </w:r>
    </w:p>
    <w:p w:rsidR="0005792D" w:rsidRPr="00784257" w:rsidRDefault="0005792D" w:rsidP="0005792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257">
        <w:rPr>
          <w:rFonts w:ascii="Times New Roman" w:hAnsi="Times New Roman" w:cs="Times New Roman"/>
          <w:sz w:val="24"/>
          <w:szCs w:val="24"/>
        </w:rPr>
        <w:t>koordynowanie, kontrola i rozliczanie zadań z zakresu bieżącego utrzymania obiektów</w:t>
      </w:r>
    </w:p>
    <w:p w:rsidR="0005792D" w:rsidRPr="00784257" w:rsidRDefault="0005792D" w:rsidP="0005792D">
      <w:pPr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784257">
        <w:rPr>
          <w:rFonts w:ascii="Times New Roman" w:hAnsi="Times New Roman" w:cs="Times New Roman"/>
          <w:sz w:val="24"/>
          <w:szCs w:val="24"/>
        </w:rPr>
        <w:t xml:space="preserve">realizowanych przez GZK Sp. z o. o. w Zaklikowie. </w:t>
      </w:r>
    </w:p>
    <w:p w:rsidR="0005792D" w:rsidRPr="00FB3771" w:rsidRDefault="0005792D" w:rsidP="0005792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5"/>
        <w:jc w:val="both"/>
      </w:pPr>
    </w:p>
    <w:p w:rsidR="0005792D" w:rsidRPr="00FB3771" w:rsidRDefault="0005792D" w:rsidP="0005792D">
      <w:pPr>
        <w:pStyle w:val="Domynie"/>
        <w:numPr>
          <w:ilvl w:val="0"/>
          <w:numId w:val="9"/>
        </w:numPr>
        <w:autoSpaceDN w:val="0"/>
        <w:adjustRightInd w:val="0"/>
        <w:spacing w:after="0"/>
        <w:rPr>
          <w:rFonts w:ascii="Times New Roman" w:cs="Times New Roman"/>
          <w:b/>
          <w:sz w:val="24"/>
          <w:szCs w:val="24"/>
        </w:rPr>
      </w:pPr>
      <w:r w:rsidRPr="00FB3771">
        <w:rPr>
          <w:rFonts w:ascii="Times New Roman" w:cs="Times New Roman"/>
          <w:b/>
          <w:sz w:val="24"/>
          <w:szCs w:val="24"/>
        </w:rPr>
        <w:t>Z zakresu ustawy o utrzymaniu</w:t>
      </w:r>
      <w:r>
        <w:rPr>
          <w:rFonts w:ascii="Times New Roman" w:cs="Times New Roman"/>
          <w:b/>
          <w:sz w:val="24"/>
          <w:szCs w:val="24"/>
        </w:rPr>
        <w:t xml:space="preserve"> porz</w:t>
      </w:r>
      <w:r>
        <w:rPr>
          <w:rFonts w:ascii="Times New Roman" w:cs="Times New Roman"/>
          <w:b/>
          <w:sz w:val="24"/>
          <w:szCs w:val="24"/>
        </w:rPr>
        <w:t>ą</w:t>
      </w:r>
      <w:r>
        <w:rPr>
          <w:rFonts w:ascii="Times New Roman" w:cs="Times New Roman"/>
          <w:b/>
          <w:sz w:val="24"/>
          <w:szCs w:val="24"/>
        </w:rPr>
        <w:t>dku i czysto</w:t>
      </w:r>
      <w:r>
        <w:rPr>
          <w:rFonts w:ascii="Times New Roman" w:cs="Times New Roman"/>
          <w:b/>
          <w:sz w:val="24"/>
          <w:szCs w:val="24"/>
        </w:rPr>
        <w:t>ś</w:t>
      </w:r>
      <w:r>
        <w:rPr>
          <w:rFonts w:ascii="Times New Roman" w:cs="Times New Roman"/>
          <w:b/>
          <w:sz w:val="24"/>
          <w:szCs w:val="24"/>
        </w:rPr>
        <w:t>ci w gminach:</w:t>
      </w:r>
    </w:p>
    <w:p w:rsidR="0005792D" w:rsidRPr="00784257" w:rsidRDefault="0005792D" w:rsidP="0005792D">
      <w:pPr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784257">
        <w:rPr>
          <w:rFonts w:ascii="Times New Roman" w:hAnsi="Times New Roman" w:cs="Times New Roman"/>
          <w:sz w:val="24"/>
          <w:szCs w:val="24"/>
        </w:rPr>
        <w:t>koordynowanie, kontrola i rozliczanie zadań z zakresu utrzymania terenów zielonych (sprzątnie, wykaszanie) realizowanych przez GZK Sp. z o. o. w Zaklikowie w ramach umowy wykonawczej.</w:t>
      </w:r>
    </w:p>
    <w:p w:rsidR="0005792D" w:rsidRPr="00784257" w:rsidRDefault="0005792D" w:rsidP="0005792D">
      <w:pPr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5792D" w:rsidRPr="00FB3771" w:rsidRDefault="0005792D" w:rsidP="0005792D">
      <w:pPr>
        <w:pStyle w:val="Domynie"/>
        <w:numPr>
          <w:ilvl w:val="0"/>
          <w:numId w:val="9"/>
        </w:numPr>
        <w:autoSpaceDN w:val="0"/>
        <w:adjustRightInd w:val="0"/>
        <w:spacing w:after="0"/>
        <w:rPr>
          <w:rFonts w:ascii="Times New Roman" w:cs="Times New Roman"/>
          <w:b/>
          <w:sz w:val="24"/>
          <w:szCs w:val="24"/>
        </w:rPr>
      </w:pPr>
      <w:r w:rsidRPr="00FB3771">
        <w:rPr>
          <w:rFonts w:ascii="Times New Roman" w:cs="Times New Roman"/>
          <w:b/>
          <w:sz w:val="24"/>
          <w:szCs w:val="24"/>
        </w:rPr>
        <w:t>Z zakresu ustawy o zbiorowym zaopatrzeniu w wod</w:t>
      </w:r>
      <w:r w:rsidRPr="00FB3771">
        <w:rPr>
          <w:rFonts w:ascii="Times New Roman" w:cs="Times New Roman"/>
          <w:b/>
          <w:sz w:val="24"/>
          <w:szCs w:val="24"/>
        </w:rPr>
        <w:t>ę</w:t>
      </w:r>
      <w:r w:rsidRPr="00FB3771">
        <w:rPr>
          <w:rFonts w:ascii="Times New Roman" w:cs="Times New Roman"/>
          <w:b/>
          <w:sz w:val="24"/>
          <w:szCs w:val="24"/>
        </w:rPr>
        <w:t xml:space="preserve"> i zbiorowym odprowadzaniu </w:t>
      </w:r>
      <w:r w:rsidRPr="00FB3771">
        <w:rPr>
          <w:rFonts w:ascii="Times New Roman" w:cs="Times New Roman"/>
          <w:b/>
          <w:sz w:val="24"/>
          <w:szCs w:val="24"/>
        </w:rPr>
        <w:t>ś</w:t>
      </w:r>
      <w:r w:rsidRPr="00FB3771">
        <w:rPr>
          <w:rFonts w:ascii="Times New Roman" w:cs="Times New Roman"/>
          <w:b/>
          <w:sz w:val="24"/>
          <w:szCs w:val="24"/>
        </w:rPr>
        <w:t>ciek</w:t>
      </w:r>
      <w:r w:rsidRPr="00FB3771">
        <w:rPr>
          <w:rFonts w:ascii="Times New Roman" w:cs="Times New Roman"/>
          <w:b/>
          <w:sz w:val="24"/>
          <w:szCs w:val="24"/>
        </w:rPr>
        <w:t>ó</w:t>
      </w:r>
      <w:r w:rsidRPr="00FB3771">
        <w:rPr>
          <w:rFonts w:ascii="Times New Roman" w:cs="Times New Roman"/>
          <w:b/>
          <w:sz w:val="24"/>
          <w:szCs w:val="24"/>
        </w:rPr>
        <w:t>w</w:t>
      </w:r>
      <w:r>
        <w:rPr>
          <w:rFonts w:ascii="Times New Roman" w:cs="Times New Roman"/>
          <w:b/>
          <w:sz w:val="24"/>
          <w:szCs w:val="24"/>
        </w:rPr>
        <w:t>:</w:t>
      </w:r>
    </w:p>
    <w:p w:rsidR="0005792D" w:rsidRPr="00784257" w:rsidRDefault="0005792D" w:rsidP="0005792D">
      <w:pPr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257">
        <w:rPr>
          <w:rFonts w:ascii="Times New Roman" w:hAnsi="Times New Roman" w:cs="Times New Roman"/>
          <w:sz w:val="24"/>
          <w:szCs w:val="24"/>
        </w:rPr>
        <w:t xml:space="preserve">koordynowanie i współpraca z GZK Sp. z o. o. w Zaklikowie w sprawach z zakresu zbiorowego zaopatrzenia w wodę, w tym w ramach realizowanej przez GZK Sp. z o. o. w Zaklikowie umowy administrowania, bieżącego utrzymania i eksploatacji sieci wodociągowych, sieci kanalizacji sanitarnej i kanalizacji deszczowej oraz oczyszczalni ścieków będących własnością Gminy Zaklików.  </w:t>
      </w:r>
    </w:p>
    <w:p w:rsidR="0005792D" w:rsidRPr="00FB3771" w:rsidRDefault="0005792D" w:rsidP="0005792D">
      <w:pPr>
        <w:pStyle w:val="Domynie"/>
        <w:spacing w:after="0"/>
        <w:ind w:left="360"/>
        <w:rPr>
          <w:rFonts w:ascii="Times New Roman" w:cs="Times New Roman"/>
          <w:b/>
          <w:sz w:val="24"/>
          <w:szCs w:val="24"/>
        </w:rPr>
      </w:pPr>
    </w:p>
    <w:p w:rsidR="0005792D" w:rsidRPr="00FB3771" w:rsidRDefault="0005792D" w:rsidP="0005792D">
      <w:pPr>
        <w:pStyle w:val="Domynie"/>
        <w:numPr>
          <w:ilvl w:val="0"/>
          <w:numId w:val="9"/>
        </w:numPr>
        <w:autoSpaceDN w:val="0"/>
        <w:adjustRightInd w:val="0"/>
        <w:spacing w:after="0"/>
        <w:rPr>
          <w:rFonts w:ascii="Times New Roman" w:cs="Times New Roman"/>
          <w:b/>
          <w:sz w:val="24"/>
          <w:szCs w:val="24"/>
        </w:rPr>
      </w:pPr>
      <w:r w:rsidRPr="00FB3771">
        <w:rPr>
          <w:rFonts w:ascii="Times New Roman" w:cs="Times New Roman"/>
          <w:b/>
          <w:sz w:val="24"/>
          <w:szCs w:val="24"/>
        </w:rPr>
        <w:t>Z zakresu zam</w:t>
      </w:r>
      <w:r w:rsidRPr="00FB3771">
        <w:rPr>
          <w:rFonts w:ascii="Times New Roman" w:cs="Times New Roman"/>
          <w:b/>
          <w:sz w:val="24"/>
          <w:szCs w:val="24"/>
        </w:rPr>
        <w:t>ó</w:t>
      </w:r>
      <w:r w:rsidRPr="00FB3771">
        <w:rPr>
          <w:rFonts w:ascii="Times New Roman" w:cs="Times New Roman"/>
          <w:b/>
          <w:sz w:val="24"/>
          <w:szCs w:val="24"/>
        </w:rPr>
        <w:t>wie</w:t>
      </w:r>
      <w:r w:rsidRPr="00FB3771">
        <w:rPr>
          <w:rFonts w:ascii="Times New Roman" w:cs="Times New Roman"/>
          <w:b/>
          <w:sz w:val="24"/>
          <w:szCs w:val="24"/>
        </w:rPr>
        <w:t>ń</w:t>
      </w:r>
      <w:r w:rsidRPr="00FB3771">
        <w:rPr>
          <w:rFonts w:ascii="Times New Roman" w:cs="Times New Roman"/>
          <w:b/>
          <w:sz w:val="24"/>
          <w:szCs w:val="24"/>
        </w:rPr>
        <w:t xml:space="preserve"> publicznych:</w:t>
      </w:r>
    </w:p>
    <w:p w:rsidR="0005792D" w:rsidRPr="00FB3771" w:rsidRDefault="0005792D" w:rsidP="0005792D">
      <w:pPr>
        <w:pStyle w:val="Domynie"/>
        <w:numPr>
          <w:ilvl w:val="1"/>
          <w:numId w:val="8"/>
        </w:numPr>
        <w:tabs>
          <w:tab w:val="clear" w:pos="1080"/>
        </w:tabs>
        <w:autoSpaceDN w:val="0"/>
        <w:adjustRightInd w:val="0"/>
        <w:spacing w:after="0"/>
        <w:ind w:left="567"/>
        <w:jc w:val="both"/>
        <w:rPr>
          <w:rFonts w:ascii="Times New Roman" w:cs="Times New Roman"/>
          <w:sz w:val="24"/>
          <w:szCs w:val="24"/>
        </w:rPr>
      </w:pPr>
      <w:r w:rsidRPr="00FB3771">
        <w:rPr>
          <w:rFonts w:ascii="Times New Roman" w:cs="Times New Roman"/>
          <w:bCs/>
          <w:sz w:val="24"/>
          <w:szCs w:val="24"/>
        </w:rPr>
        <w:t>Przygotowanie i prowadzenie post</w:t>
      </w:r>
      <w:r w:rsidRPr="00FB3771">
        <w:rPr>
          <w:rFonts w:ascii="Times New Roman" w:cs="Times New Roman"/>
          <w:bCs/>
          <w:sz w:val="24"/>
          <w:szCs w:val="24"/>
        </w:rPr>
        <w:t>ę</w:t>
      </w:r>
      <w:r w:rsidRPr="00FB3771">
        <w:rPr>
          <w:rFonts w:ascii="Times New Roman" w:cs="Times New Roman"/>
          <w:bCs/>
          <w:sz w:val="24"/>
          <w:szCs w:val="24"/>
        </w:rPr>
        <w:t>powania o udzielenie zam</w:t>
      </w:r>
      <w:r w:rsidRPr="00FB3771">
        <w:rPr>
          <w:rFonts w:ascii="Times New Roman" w:cs="Times New Roman"/>
          <w:bCs/>
          <w:sz w:val="24"/>
          <w:szCs w:val="24"/>
        </w:rPr>
        <w:t>ó</w:t>
      </w:r>
      <w:r w:rsidRPr="00FB3771">
        <w:rPr>
          <w:rFonts w:ascii="Times New Roman" w:cs="Times New Roman"/>
          <w:bCs/>
          <w:sz w:val="24"/>
          <w:szCs w:val="24"/>
        </w:rPr>
        <w:t>wie</w:t>
      </w:r>
      <w:r w:rsidRPr="00FB3771">
        <w:rPr>
          <w:rFonts w:ascii="Times New Roman" w:cs="Times New Roman"/>
          <w:bCs/>
          <w:sz w:val="24"/>
          <w:szCs w:val="24"/>
        </w:rPr>
        <w:t>ń</w:t>
      </w:r>
      <w:r w:rsidRPr="00FB3771">
        <w:rPr>
          <w:rFonts w:ascii="Times New Roman" w:cs="Times New Roman"/>
          <w:bCs/>
          <w:sz w:val="24"/>
          <w:szCs w:val="24"/>
        </w:rPr>
        <w:t xml:space="preserve"> publicznych o</w:t>
      </w:r>
      <w:r w:rsidRPr="00FB3771">
        <w:rPr>
          <w:rFonts w:ascii="Times New Roman" w:cs="Times New Roman"/>
          <w:bCs/>
          <w:sz w:val="24"/>
          <w:szCs w:val="24"/>
        </w:rPr>
        <w:t> </w:t>
      </w:r>
      <w:r w:rsidRPr="00FB3771">
        <w:rPr>
          <w:rFonts w:ascii="Times New Roman" w:cs="Times New Roman"/>
          <w:bCs/>
          <w:sz w:val="24"/>
          <w:szCs w:val="24"/>
        </w:rPr>
        <w:t>warto</w:t>
      </w:r>
      <w:r w:rsidRPr="00FB3771">
        <w:rPr>
          <w:rFonts w:ascii="Times New Roman" w:cs="Times New Roman"/>
          <w:bCs/>
          <w:sz w:val="24"/>
          <w:szCs w:val="24"/>
        </w:rPr>
        <w:t>ś</w:t>
      </w:r>
      <w:r w:rsidRPr="00FB3771">
        <w:rPr>
          <w:rFonts w:ascii="Times New Roman" w:cs="Times New Roman"/>
          <w:bCs/>
          <w:sz w:val="24"/>
          <w:szCs w:val="24"/>
        </w:rPr>
        <w:t>ci do 130 000 z</w:t>
      </w:r>
      <w:r w:rsidRPr="00FB3771">
        <w:rPr>
          <w:rFonts w:ascii="Times New Roman" w:cs="Times New Roman"/>
          <w:bCs/>
          <w:sz w:val="24"/>
          <w:szCs w:val="24"/>
        </w:rPr>
        <w:t>ł</w:t>
      </w:r>
      <w:r w:rsidRPr="00FB3771">
        <w:rPr>
          <w:rFonts w:ascii="Times New Roman" w:cs="Times New Roman"/>
          <w:bCs/>
          <w:sz w:val="24"/>
          <w:szCs w:val="24"/>
        </w:rPr>
        <w:t xml:space="preserve">otych </w:t>
      </w:r>
      <w:r w:rsidRPr="00FB3771">
        <w:rPr>
          <w:rFonts w:ascii="Times New Roman" w:cs="Times New Roman"/>
          <w:sz w:val="24"/>
          <w:szCs w:val="24"/>
        </w:rPr>
        <w:t>w zakresie zam</w:t>
      </w:r>
      <w:r w:rsidRPr="00FB3771">
        <w:rPr>
          <w:rFonts w:ascii="Times New Roman" w:cs="Times New Roman"/>
          <w:sz w:val="24"/>
          <w:szCs w:val="24"/>
        </w:rPr>
        <w:t>ó</w:t>
      </w:r>
      <w:r w:rsidRPr="00FB3771">
        <w:rPr>
          <w:rFonts w:ascii="Times New Roman" w:cs="Times New Roman"/>
          <w:sz w:val="24"/>
          <w:szCs w:val="24"/>
        </w:rPr>
        <w:t>wie</w:t>
      </w:r>
      <w:r w:rsidRPr="00FB3771">
        <w:rPr>
          <w:rFonts w:ascii="Times New Roman" w:cs="Times New Roman"/>
          <w:sz w:val="24"/>
          <w:szCs w:val="24"/>
        </w:rPr>
        <w:t>ń</w:t>
      </w:r>
      <w:r w:rsidRPr="00FB3771">
        <w:rPr>
          <w:rFonts w:ascii="Times New Roman" w:cs="Times New Roman"/>
          <w:sz w:val="24"/>
          <w:szCs w:val="24"/>
        </w:rPr>
        <w:t xml:space="preserve"> dotycz</w:t>
      </w:r>
      <w:r w:rsidRPr="00FB3771">
        <w:rPr>
          <w:rFonts w:ascii="Times New Roman" w:cs="Times New Roman"/>
          <w:sz w:val="24"/>
          <w:szCs w:val="24"/>
        </w:rPr>
        <w:t>ą</w:t>
      </w:r>
      <w:r w:rsidRPr="00FB3771">
        <w:rPr>
          <w:rFonts w:ascii="Times New Roman" w:cs="Times New Roman"/>
          <w:sz w:val="24"/>
          <w:szCs w:val="24"/>
        </w:rPr>
        <w:t>cych spraw nale</w:t>
      </w:r>
      <w:r w:rsidRPr="00FB3771">
        <w:rPr>
          <w:rFonts w:ascii="Times New Roman" w:cs="Times New Roman"/>
          <w:sz w:val="24"/>
          <w:szCs w:val="24"/>
        </w:rPr>
        <w:t>żą</w:t>
      </w:r>
      <w:r w:rsidRPr="00FB3771">
        <w:rPr>
          <w:rFonts w:ascii="Times New Roman" w:cs="Times New Roman"/>
          <w:sz w:val="24"/>
          <w:szCs w:val="24"/>
        </w:rPr>
        <w:t>cych do zada</w:t>
      </w:r>
      <w:r w:rsidRPr="00FB3771">
        <w:rPr>
          <w:rFonts w:ascii="Times New Roman" w:cs="Times New Roman"/>
          <w:sz w:val="24"/>
          <w:szCs w:val="24"/>
        </w:rPr>
        <w:t>ń</w:t>
      </w:r>
      <w:r w:rsidRPr="00FB3771">
        <w:rPr>
          <w:rFonts w:ascii="Times New Roman" w:cs="Times New Roman"/>
          <w:sz w:val="24"/>
          <w:szCs w:val="24"/>
        </w:rPr>
        <w:t xml:space="preserve"> i obowi</w:t>
      </w:r>
      <w:r w:rsidRPr="00FB3771">
        <w:rPr>
          <w:rFonts w:ascii="Times New Roman" w:cs="Times New Roman"/>
          <w:sz w:val="24"/>
          <w:szCs w:val="24"/>
        </w:rPr>
        <w:t>ą</w:t>
      </w:r>
      <w:r w:rsidRPr="00FB3771">
        <w:rPr>
          <w:rFonts w:ascii="Times New Roman" w:cs="Times New Roman"/>
          <w:sz w:val="24"/>
          <w:szCs w:val="24"/>
        </w:rPr>
        <w:t>zk</w:t>
      </w:r>
      <w:r w:rsidRPr="00FB3771">
        <w:rPr>
          <w:rFonts w:ascii="Times New Roman" w:cs="Times New Roman"/>
          <w:sz w:val="24"/>
          <w:szCs w:val="24"/>
        </w:rPr>
        <w:t>ó</w:t>
      </w:r>
      <w:r w:rsidRPr="00FB3771">
        <w:rPr>
          <w:rFonts w:ascii="Times New Roman" w:cs="Times New Roman"/>
          <w:sz w:val="24"/>
          <w:szCs w:val="24"/>
        </w:rPr>
        <w:t>w okre</w:t>
      </w:r>
      <w:r w:rsidRPr="00FB3771">
        <w:rPr>
          <w:rFonts w:ascii="Times New Roman" w:cs="Times New Roman"/>
          <w:sz w:val="24"/>
          <w:szCs w:val="24"/>
        </w:rPr>
        <w:t>ś</w:t>
      </w:r>
      <w:r w:rsidRPr="00FB3771">
        <w:rPr>
          <w:rFonts w:ascii="Times New Roman" w:cs="Times New Roman"/>
          <w:sz w:val="24"/>
          <w:szCs w:val="24"/>
        </w:rPr>
        <w:t>lonych w zakresie czynno</w:t>
      </w:r>
      <w:r w:rsidRPr="00FB3771">
        <w:rPr>
          <w:rFonts w:ascii="Times New Roman" w:cs="Times New Roman"/>
          <w:sz w:val="24"/>
          <w:szCs w:val="24"/>
        </w:rPr>
        <w:t>ś</w:t>
      </w:r>
      <w:r w:rsidRPr="00FB3771">
        <w:rPr>
          <w:rFonts w:ascii="Times New Roman" w:cs="Times New Roman"/>
          <w:sz w:val="24"/>
          <w:szCs w:val="24"/>
        </w:rPr>
        <w:t>ci lub powierzonych przez Burmistrza</w:t>
      </w:r>
      <w:r w:rsidRPr="00FB3771">
        <w:rPr>
          <w:rFonts w:ascii="Times New Roman" w:cs="Times New Roman"/>
          <w:bCs/>
          <w:sz w:val="24"/>
          <w:szCs w:val="24"/>
        </w:rPr>
        <w:t xml:space="preserve"> wed</w:t>
      </w:r>
      <w:r w:rsidRPr="00FB3771">
        <w:rPr>
          <w:rFonts w:ascii="Times New Roman" w:cs="Times New Roman"/>
          <w:bCs/>
          <w:sz w:val="24"/>
          <w:szCs w:val="24"/>
        </w:rPr>
        <w:t>ł</w:t>
      </w:r>
      <w:r w:rsidRPr="00FB3771">
        <w:rPr>
          <w:rFonts w:ascii="Times New Roman" w:cs="Times New Roman"/>
          <w:bCs/>
          <w:sz w:val="24"/>
          <w:szCs w:val="24"/>
        </w:rPr>
        <w:t>ug wewn</w:t>
      </w:r>
      <w:r w:rsidRPr="00FB3771">
        <w:rPr>
          <w:rFonts w:ascii="Times New Roman" w:cs="Times New Roman"/>
          <w:bCs/>
          <w:sz w:val="24"/>
          <w:szCs w:val="24"/>
        </w:rPr>
        <w:t>ę</w:t>
      </w:r>
      <w:r w:rsidRPr="00FB3771">
        <w:rPr>
          <w:rFonts w:ascii="Times New Roman" w:cs="Times New Roman"/>
          <w:bCs/>
          <w:sz w:val="24"/>
          <w:szCs w:val="24"/>
        </w:rPr>
        <w:t>trznego Regulaminu Zam</w:t>
      </w:r>
      <w:r w:rsidRPr="00FB3771">
        <w:rPr>
          <w:rFonts w:ascii="Times New Roman" w:cs="Times New Roman"/>
          <w:bCs/>
          <w:sz w:val="24"/>
          <w:szCs w:val="24"/>
        </w:rPr>
        <w:t>ó</w:t>
      </w:r>
      <w:r w:rsidRPr="00FB3771">
        <w:rPr>
          <w:rFonts w:ascii="Times New Roman" w:cs="Times New Roman"/>
          <w:bCs/>
          <w:sz w:val="24"/>
          <w:szCs w:val="24"/>
        </w:rPr>
        <w:t>wie</w:t>
      </w:r>
      <w:r w:rsidRPr="00FB3771">
        <w:rPr>
          <w:rFonts w:ascii="Times New Roman" w:cs="Times New Roman"/>
          <w:bCs/>
          <w:sz w:val="24"/>
          <w:szCs w:val="24"/>
        </w:rPr>
        <w:t>ń</w:t>
      </w:r>
      <w:r w:rsidRPr="00FB3771">
        <w:rPr>
          <w:rFonts w:ascii="Times New Roman" w:cs="Times New Roman"/>
          <w:bCs/>
          <w:sz w:val="24"/>
          <w:szCs w:val="24"/>
        </w:rPr>
        <w:t xml:space="preserve"> Publicznych, w tym: szacowanie warto</w:t>
      </w:r>
      <w:r w:rsidRPr="00FB3771">
        <w:rPr>
          <w:rFonts w:ascii="Times New Roman" w:cs="Times New Roman"/>
          <w:bCs/>
          <w:sz w:val="24"/>
          <w:szCs w:val="24"/>
        </w:rPr>
        <w:t>ś</w:t>
      </w:r>
      <w:r w:rsidRPr="00FB3771">
        <w:rPr>
          <w:rFonts w:ascii="Times New Roman" w:cs="Times New Roman"/>
          <w:bCs/>
          <w:sz w:val="24"/>
          <w:szCs w:val="24"/>
        </w:rPr>
        <w:t>ci zam</w:t>
      </w:r>
      <w:r w:rsidRPr="00FB3771">
        <w:rPr>
          <w:rFonts w:ascii="Times New Roman" w:cs="Times New Roman"/>
          <w:bCs/>
          <w:sz w:val="24"/>
          <w:szCs w:val="24"/>
        </w:rPr>
        <w:t>ó</w:t>
      </w:r>
      <w:r w:rsidRPr="00FB3771">
        <w:rPr>
          <w:rFonts w:ascii="Times New Roman" w:cs="Times New Roman"/>
          <w:bCs/>
          <w:sz w:val="24"/>
          <w:szCs w:val="24"/>
        </w:rPr>
        <w:t>wienia, przygotowanie zapyta</w:t>
      </w:r>
      <w:r w:rsidRPr="00FB3771">
        <w:rPr>
          <w:rFonts w:ascii="Times New Roman" w:cs="Times New Roman"/>
          <w:bCs/>
          <w:sz w:val="24"/>
          <w:szCs w:val="24"/>
        </w:rPr>
        <w:t>ń</w:t>
      </w:r>
      <w:r w:rsidRPr="00FB3771">
        <w:rPr>
          <w:rFonts w:ascii="Times New Roman" w:cs="Times New Roman"/>
          <w:bCs/>
          <w:sz w:val="24"/>
          <w:szCs w:val="24"/>
        </w:rPr>
        <w:t xml:space="preserve"> ofertowych, negocjacje z Wykonawcami, przygotowanie informacji o najkorzystniejszej ofercie, sporz</w:t>
      </w:r>
      <w:r w:rsidRPr="00FB3771">
        <w:rPr>
          <w:rFonts w:ascii="Times New Roman" w:cs="Times New Roman"/>
          <w:bCs/>
          <w:sz w:val="24"/>
          <w:szCs w:val="24"/>
        </w:rPr>
        <w:t>ą</w:t>
      </w:r>
      <w:r w:rsidRPr="00FB3771">
        <w:rPr>
          <w:rFonts w:ascii="Times New Roman" w:cs="Times New Roman"/>
          <w:bCs/>
          <w:sz w:val="24"/>
          <w:szCs w:val="24"/>
        </w:rPr>
        <w:t>dzanie umowy;</w:t>
      </w:r>
    </w:p>
    <w:p w:rsidR="0005792D" w:rsidRPr="00FB3771" w:rsidRDefault="0005792D" w:rsidP="0005792D">
      <w:pPr>
        <w:pStyle w:val="Domynie"/>
        <w:numPr>
          <w:ilvl w:val="1"/>
          <w:numId w:val="8"/>
        </w:numPr>
        <w:tabs>
          <w:tab w:val="clear" w:pos="1080"/>
        </w:tabs>
        <w:autoSpaceDN w:val="0"/>
        <w:adjustRightInd w:val="0"/>
        <w:spacing w:after="0"/>
        <w:ind w:left="567"/>
        <w:jc w:val="both"/>
        <w:rPr>
          <w:rFonts w:ascii="Times New Roman" w:cs="Times New Roman"/>
          <w:sz w:val="24"/>
          <w:szCs w:val="24"/>
        </w:rPr>
      </w:pPr>
      <w:r w:rsidRPr="00FB3771">
        <w:rPr>
          <w:rFonts w:ascii="Times New Roman" w:cs="Times New Roman"/>
          <w:sz w:val="24"/>
          <w:szCs w:val="24"/>
        </w:rPr>
        <w:t>Przygotowanie post</w:t>
      </w:r>
      <w:r w:rsidRPr="00FB3771">
        <w:rPr>
          <w:rFonts w:ascii="Times New Roman" w:cs="Times New Roman"/>
          <w:sz w:val="24"/>
          <w:szCs w:val="24"/>
        </w:rPr>
        <w:t>ę</w:t>
      </w:r>
      <w:r w:rsidRPr="00FB3771">
        <w:rPr>
          <w:rFonts w:ascii="Times New Roman" w:cs="Times New Roman"/>
          <w:sz w:val="24"/>
          <w:szCs w:val="24"/>
        </w:rPr>
        <w:t>powania i realizacja umowy o udzielenie zam</w:t>
      </w:r>
      <w:r w:rsidRPr="00FB3771">
        <w:rPr>
          <w:rFonts w:ascii="Times New Roman" w:cs="Times New Roman"/>
          <w:sz w:val="24"/>
          <w:szCs w:val="24"/>
        </w:rPr>
        <w:t>ó</w:t>
      </w:r>
      <w:r w:rsidRPr="00FB3771">
        <w:rPr>
          <w:rFonts w:ascii="Times New Roman" w:cs="Times New Roman"/>
          <w:sz w:val="24"/>
          <w:szCs w:val="24"/>
        </w:rPr>
        <w:t>wienia publicznego podlegaj</w:t>
      </w:r>
      <w:r w:rsidRPr="00FB3771">
        <w:rPr>
          <w:rFonts w:ascii="Times New Roman" w:cs="Times New Roman"/>
          <w:sz w:val="24"/>
          <w:szCs w:val="24"/>
        </w:rPr>
        <w:t>ą</w:t>
      </w:r>
      <w:r w:rsidRPr="00FB3771">
        <w:rPr>
          <w:rFonts w:ascii="Times New Roman" w:cs="Times New Roman"/>
          <w:sz w:val="24"/>
          <w:szCs w:val="24"/>
        </w:rPr>
        <w:t>cego przepisom ustawy Prawo zam</w:t>
      </w:r>
      <w:r w:rsidRPr="00FB3771">
        <w:rPr>
          <w:rFonts w:ascii="Times New Roman" w:cs="Times New Roman"/>
          <w:sz w:val="24"/>
          <w:szCs w:val="24"/>
        </w:rPr>
        <w:t>ó</w:t>
      </w:r>
      <w:r w:rsidRPr="00FB3771">
        <w:rPr>
          <w:rFonts w:ascii="Times New Roman" w:cs="Times New Roman"/>
          <w:sz w:val="24"/>
          <w:szCs w:val="24"/>
        </w:rPr>
        <w:t>wie</w:t>
      </w:r>
      <w:r w:rsidRPr="00FB3771">
        <w:rPr>
          <w:rFonts w:ascii="Times New Roman" w:cs="Times New Roman"/>
          <w:sz w:val="24"/>
          <w:szCs w:val="24"/>
        </w:rPr>
        <w:t>ń</w:t>
      </w:r>
      <w:r w:rsidRPr="00FB3771">
        <w:rPr>
          <w:rFonts w:ascii="Times New Roman" w:cs="Times New Roman"/>
          <w:sz w:val="24"/>
          <w:szCs w:val="24"/>
        </w:rPr>
        <w:t xml:space="preserve"> Publicznych w zakresie zam</w:t>
      </w:r>
      <w:r w:rsidRPr="00FB3771">
        <w:rPr>
          <w:rFonts w:ascii="Times New Roman" w:cs="Times New Roman"/>
          <w:sz w:val="24"/>
          <w:szCs w:val="24"/>
        </w:rPr>
        <w:t>ó</w:t>
      </w:r>
      <w:r w:rsidRPr="00FB3771">
        <w:rPr>
          <w:rFonts w:ascii="Times New Roman" w:cs="Times New Roman"/>
          <w:sz w:val="24"/>
          <w:szCs w:val="24"/>
        </w:rPr>
        <w:t>wie</w:t>
      </w:r>
      <w:r w:rsidRPr="00FB3771">
        <w:rPr>
          <w:rFonts w:ascii="Times New Roman" w:cs="Times New Roman"/>
          <w:sz w:val="24"/>
          <w:szCs w:val="24"/>
        </w:rPr>
        <w:t>ń</w:t>
      </w:r>
      <w:r w:rsidRPr="00FB3771">
        <w:rPr>
          <w:rFonts w:ascii="Times New Roman" w:cs="Times New Roman"/>
          <w:sz w:val="24"/>
          <w:szCs w:val="24"/>
        </w:rPr>
        <w:t xml:space="preserve"> dotycz</w:t>
      </w:r>
      <w:r w:rsidRPr="00FB3771">
        <w:rPr>
          <w:rFonts w:ascii="Times New Roman" w:cs="Times New Roman"/>
          <w:sz w:val="24"/>
          <w:szCs w:val="24"/>
        </w:rPr>
        <w:t>ą</w:t>
      </w:r>
      <w:r w:rsidRPr="00FB3771">
        <w:rPr>
          <w:rFonts w:ascii="Times New Roman" w:cs="Times New Roman"/>
          <w:sz w:val="24"/>
          <w:szCs w:val="24"/>
        </w:rPr>
        <w:t>cych spraw nale</w:t>
      </w:r>
      <w:r w:rsidRPr="00FB3771">
        <w:rPr>
          <w:rFonts w:ascii="Times New Roman" w:cs="Times New Roman"/>
          <w:sz w:val="24"/>
          <w:szCs w:val="24"/>
        </w:rPr>
        <w:t>żą</w:t>
      </w:r>
      <w:r w:rsidRPr="00FB3771">
        <w:rPr>
          <w:rFonts w:ascii="Times New Roman" w:cs="Times New Roman"/>
          <w:sz w:val="24"/>
          <w:szCs w:val="24"/>
        </w:rPr>
        <w:t>cych do zada</w:t>
      </w:r>
      <w:r w:rsidRPr="00FB3771">
        <w:rPr>
          <w:rFonts w:ascii="Times New Roman" w:cs="Times New Roman"/>
          <w:sz w:val="24"/>
          <w:szCs w:val="24"/>
        </w:rPr>
        <w:t>ń</w:t>
      </w:r>
      <w:r w:rsidRPr="00FB3771">
        <w:rPr>
          <w:rFonts w:ascii="Times New Roman" w:cs="Times New Roman"/>
          <w:sz w:val="24"/>
          <w:szCs w:val="24"/>
        </w:rPr>
        <w:t xml:space="preserve"> i obowi</w:t>
      </w:r>
      <w:r w:rsidRPr="00FB3771">
        <w:rPr>
          <w:rFonts w:ascii="Times New Roman" w:cs="Times New Roman"/>
          <w:sz w:val="24"/>
          <w:szCs w:val="24"/>
        </w:rPr>
        <w:t>ą</w:t>
      </w:r>
      <w:r w:rsidRPr="00FB3771">
        <w:rPr>
          <w:rFonts w:ascii="Times New Roman" w:cs="Times New Roman"/>
          <w:sz w:val="24"/>
          <w:szCs w:val="24"/>
        </w:rPr>
        <w:t>zk</w:t>
      </w:r>
      <w:r w:rsidRPr="00FB3771">
        <w:rPr>
          <w:rFonts w:ascii="Times New Roman" w:cs="Times New Roman"/>
          <w:sz w:val="24"/>
          <w:szCs w:val="24"/>
        </w:rPr>
        <w:t>ó</w:t>
      </w:r>
      <w:r w:rsidRPr="00FB3771">
        <w:rPr>
          <w:rFonts w:ascii="Times New Roman" w:cs="Times New Roman"/>
          <w:sz w:val="24"/>
          <w:szCs w:val="24"/>
        </w:rPr>
        <w:t>w okre</w:t>
      </w:r>
      <w:r w:rsidRPr="00FB3771">
        <w:rPr>
          <w:rFonts w:ascii="Times New Roman" w:cs="Times New Roman"/>
          <w:sz w:val="24"/>
          <w:szCs w:val="24"/>
        </w:rPr>
        <w:t>ś</w:t>
      </w:r>
      <w:r w:rsidRPr="00FB3771">
        <w:rPr>
          <w:rFonts w:ascii="Times New Roman" w:cs="Times New Roman"/>
          <w:sz w:val="24"/>
          <w:szCs w:val="24"/>
        </w:rPr>
        <w:t>lonych w zakresie czynno</w:t>
      </w:r>
      <w:r w:rsidRPr="00FB3771">
        <w:rPr>
          <w:rFonts w:ascii="Times New Roman" w:cs="Times New Roman"/>
          <w:sz w:val="24"/>
          <w:szCs w:val="24"/>
        </w:rPr>
        <w:t>ś</w:t>
      </w:r>
      <w:r w:rsidRPr="00FB3771">
        <w:rPr>
          <w:rFonts w:ascii="Times New Roman" w:cs="Times New Roman"/>
          <w:sz w:val="24"/>
          <w:szCs w:val="24"/>
        </w:rPr>
        <w:t>ci lub powierzonych przez Burmistrza, zgodnie z Regulaminem obowi</w:t>
      </w:r>
      <w:r w:rsidRPr="00FB3771">
        <w:rPr>
          <w:rFonts w:ascii="Times New Roman" w:cs="Times New Roman"/>
          <w:sz w:val="24"/>
          <w:szCs w:val="24"/>
        </w:rPr>
        <w:t>ą</w:t>
      </w:r>
      <w:r w:rsidRPr="00FB3771">
        <w:rPr>
          <w:rFonts w:ascii="Times New Roman" w:cs="Times New Roman"/>
          <w:sz w:val="24"/>
          <w:szCs w:val="24"/>
        </w:rPr>
        <w:t>zuj</w:t>
      </w:r>
      <w:r w:rsidRPr="00FB3771">
        <w:rPr>
          <w:rFonts w:ascii="Times New Roman" w:cs="Times New Roman"/>
          <w:sz w:val="24"/>
          <w:szCs w:val="24"/>
        </w:rPr>
        <w:t>ą</w:t>
      </w:r>
      <w:r w:rsidRPr="00FB3771">
        <w:rPr>
          <w:rFonts w:ascii="Times New Roman" w:cs="Times New Roman"/>
          <w:sz w:val="24"/>
          <w:szCs w:val="24"/>
        </w:rPr>
        <w:t>cym w UM Zaklik</w:t>
      </w:r>
      <w:r w:rsidRPr="00FB3771">
        <w:rPr>
          <w:rFonts w:ascii="Times New Roman" w:cs="Times New Roman"/>
          <w:sz w:val="24"/>
          <w:szCs w:val="24"/>
        </w:rPr>
        <w:t>ó</w:t>
      </w:r>
      <w:r w:rsidRPr="00FB3771">
        <w:rPr>
          <w:rFonts w:ascii="Times New Roman" w:cs="Times New Roman"/>
          <w:sz w:val="24"/>
          <w:szCs w:val="24"/>
        </w:rPr>
        <w:t xml:space="preserve">w, w tym: </w:t>
      </w:r>
      <w:r w:rsidRPr="00FB3771">
        <w:rPr>
          <w:rFonts w:ascii="Times New Roman" w:cs="Times New Roman"/>
          <w:bCs/>
          <w:sz w:val="24"/>
          <w:szCs w:val="24"/>
        </w:rPr>
        <w:t>szacowanie warto</w:t>
      </w:r>
      <w:r w:rsidRPr="00FB3771">
        <w:rPr>
          <w:rFonts w:ascii="Times New Roman" w:cs="Times New Roman"/>
          <w:bCs/>
          <w:sz w:val="24"/>
          <w:szCs w:val="24"/>
        </w:rPr>
        <w:t>ś</w:t>
      </w:r>
      <w:r w:rsidRPr="00FB3771">
        <w:rPr>
          <w:rFonts w:ascii="Times New Roman" w:cs="Times New Roman"/>
          <w:bCs/>
          <w:sz w:val="24"/>
          <w:szCs w:val="24"/>
        </w:rPr>
        <w:t>ci zam</w:t>
      </w:r>
      <w:r w:rsidRPr="00FB3771">
        <w:rPr>
          <w:rFonts w:ascii="Times New Roman" w:cs="Times New Roman"/>
          <w:bCs/>
          <w:sz w:val="24"/>
          <w:szCs w:val="24"/>
        </w:rPr>
        <w:t>ó</w:t>
      </w:r>
      <w:r w:rsidRPr="00FB3771">
        <w:rPr>
          <w:rFonts w:ascii="Times New Roman" w:cs="Times New Roman"/>
          <w:bCs/>
          <w:sz w:val="24"/>
          <w:szCs w:val="24"/>
        </w:rPr>
        <w:t>wienia, przygotowanie opisu przedmiotu zam</w:t>
      </w:r>
      <w:r w:rsidRPr="00FB3771">
        <w:rPr>
          <w:rFonts w:ascii="Times New Roman" w:cs="Times New Roman"/>
          <w:bCs/>
          <w:sz w:val="24"/>
          <w:szCs w:val="24"/>
        </w:rPr>
        <w:t>ó</w:t>
      </w:r>
      <w:r w:rsidRPr="00FB3771">
        <w:rPr>
          <w:rFonts w:ascii="Times New Roman" w:cs="Times New Roman"/>
          <w:bCs/>
          <w:sz w:val="24"/>
          <w:szCs w:val="24"/>
        </w:rPr>
        <w:t>wienia, kryteri</w:t>
      </w:r>
      <w:r w:rsidRPr="00FB3771">
        <w:rPr>
          <w:rFonts w:ascii="Times New Roman" w:cs="Times New Roman"/>
          <w:bCs/>
          <w:sz w:val="24"/>
          <w:szCs w:val="24"/>
        </w:rPr>
        <w:t>ó</w:t>
      </w:r>
      <w:r w:rsidRPr="00FB3771">
        <w:rPr>
          <w:rFonts w:ascii="Times New Roman" w:cs="Times New Roman"/>
          <w:bCs/>
          <w:sz w:val="24"/>
          <w:szCs w:val="24"/>
        </w:rPr>
        <w:t>w oceny ofert i istotnych postanowie</w:t>
      </w:r>
      <w:r w:rsidRPr="00FB3771">
        <w:rPr>
          <w:rFonts w:ascii="Times New Roman" w:cs="Times New Roman"/>
          <w:bCs/>
          <w:sz w:val="24"/>
          <w:szCs w:val="24"/>
        </w:rPr>
        <w:t>ń</w:t>
      </w:r>
      <w:r w:rsidRPr="00FB3771">
        <w:rPr>
          <w:rFonts w:ascii="Times New Roman" w:cs="Times New Roman"/>
          <w:bCs/>
          <w:sz w:val="24"/>
          <w:szCs w:val="24"/>
        </w:rPr>
        <w:t xml:space="preserve"> umowy. </w:t>
      </w:r>
    </w:p>
    <w:p w:rsidR="0020630C" w:rsidRPr="002C0124" w:rsidRDefault="0020630C" w:rsidP="0005792D">
      <w:pPr>
        <w:widowControl w:val="0"/>
        <w:tabs>
          <w:tab w:val="left" w:pos="420"/>
        </w:tabs>
        <w:spacing w:after="0" w:line="240" w:lineRule="auto"/>
        <w:ind w:left="142"/>
        <w:contextualSpacing/>
        <w:jc w:val="both"/>
        <w:rPr>
          <w:rFonts w:cs="Times New Roman"/>
          <w:szCs w:val="24"/>
        </w:rPr>
      </w:pPr>
    </w:p>
    <w:p w:rsidR="00A97897" w:rsidRPr="0020630C" w:rsidRDefault="0005476D" w:rsidP="00317C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Times New Roman"/>
          <w:szCs w:val="24"/>
        </w:rPr>
      </w:pPr>
      <w:r w:rsidRPr="00206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Ponadto, do Pani obowiązków należy w zakresie spraw powierzonych lub zleconych: </w:t>
      </w:r>
    </w:p>
    <w:p w:rsidR="00212E7F" w:rsidRPr="008A65AD" w:rsidRDefault="00212E7F" w:rsidP="00212E7F">
      <w:pPr>
        <w:pStyle w:val="Tretekstu"/>
        <w:numPr>
          <w:ilvl w:val="0"/>
          <w:numId w:val="4"/>
        </w:numPr>
        <w:tabs>
          <w:tab w:val="left" w:pos="851"/>
        </w:tabs>
        <w:autoSpaceDN w:val="0"/>
        <w:adjustRightInd w:val="0"/>
        <w:ind w:left="851" w:hanging="425"/>
        <w:jc w:val="both"/>
        <w:rPr>
          <w:rFonts w:ascii="Times New Roman" w:hAnsi="Times New Roman" w:cs="Times New Roman"/>
          <w:szCs w:val="24"/>
        </w:rPr>
      </w:pPr>
      <w:r w:rsidRPr="008A65AD">
        <w:rPr>
          <w:rFonts w:ascii="Times New Roman" w:hAnsi="Times New Roman" w:cs="Times New Roman"/>
          <w:color w:val="000000"/>
          <w:sz w:val="24"/>
          <w:szCs w:val="24"/>
        </w:rPr>
        <w:t>prowadzenie postępowania administracyjnego i egzekucyjnego,</w:t>
      </w:r>
    </w:p>
    <w:p w:rsidR="00A97897" w:rsidRDefault="0005476D" w:rsidP="00212E7F">
      <w:pPr>
        <w:pStyle w:val="Tretekstu"/>
        <w:numPr>
          <w:ilvl w:val="0"/>
          <w:numId w:val="4"/>
        </w:numPr>
        <w:tabs>
          <w:tab w:val="left" w:pos="851"/>
        </w:tabs>
        <w:ind w:left="993" w:hanging="59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dla potrzeb Rady i Burmistrza  sprawozdań oraz analiz,</w:t>
      </w:r>
    </w:p>
    <w:p w:rsidR="00A97897" w:rsidRDefault="0005476D" w:rsidP="00212E7F">
      <w:pPr>
        <w:pStyle w:val="Tretekstu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realizacji zadań z pracownikami Urzędu, Radą, jednostkami pomocniczymi gminy, administracją rządową, jednostkami państwowymi, spółdzielczymi, prywatnymi, organizacjami, stowarzyszeniami i mieszkańcami,</w:t>
      </w:r>
    </w:p>
    <w:p w:rsidR="00A97897" w:rsidRDefault="0005476D" w:rsidP="00212E7F">
      <w:pPr>
        <w:pStyle w:val="Tretekstu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usprawnianie organizacji, metod i form pracy na rzecz właściwego i terminowego załatwiania spraw poprzez opracowywanie procedur, wzorów wniosków, kart informacyjnych oraz innej dokumentacji dotyczącej systemu zarządzania jakością,</w:t>
      </w:r>
    </w:p>
    <w:p w:rsidR="00A97897" w:rsidRDefault="0005476D" w:rsidP="00212E7F">
      <w:pPr>
        <w:pStyle w:val="Tretekstu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przy rozpatrywaniu skarg i wniosków wpływających do Urzędu, interpelacji i wniosków Rady oraz postulatów ludności,</w:t>
      </w:r>
    </w:p>
    <w:p w:rsidR="00A97897" w:rsidRDefault="0005476D" w:rsidP="00212E7F">
      <w:pPr>
        <w:pStyle w:val="Tretekstu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opracowywanie analiz, informacji i sprawozdań statystycznych oraz bieżących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informacji        o realizacji zadań,</w:t>
      </w:r>
    </w:p>
    <w:p w:rsidR="00A97897" w:rsidRDefault="0005476D" w:rsidP="00212E7F">
      <w:pPr>
        <w:pStyle w:val="Tretekstu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współudział w planowaniu i realizacji dochodów oraz wydatków budżetowych, uzyskiwanie kontrasygnaty Skarbnika Gminy we wszelkich działaniach wywołujących zobowiązania finansowe,</w:t>
      </w:r>
    </w:p>
    <w:p w:rsidR="00A97897" w:rsidRDefault="0005476D" w:rsidP="00212E7F">
      <w:pPr>
        <w:pStyle w:val="Tretekstu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zbioru przepisów prawnych,</w:t>
      </w:r>
    </w:p>
    <w:p w:rsidR="00A97897" w:rsidRDefault="0005476D" w:rsidP="00212E7F">
      <w:pPr>
        <w:pStyle w:val="Tretekstu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zaświadczeń potwierdzających fakty lub stan prawny na podstawie dokumentów znajdujących się w posiadaniu Urzędu,</w:t>
      </w:r>
    </w:p>
    <w:p w:rsidR="00A97897" w:rsidRDefault="0005476D">
      <w:pPr>
        <w:pStyle w:val="Tretekstu"/>
        <w:numPr>
          <w:ilvl w:val="0"/>
          <w:numId w:val="4"/>
        </w:numPr>
        <w:tabs>
          <w:tab w:val="left" w:pos="68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usprawnianie własnej organizacji, metod i form pracy,</w:t>
      </w:r>
    </w:p>
    <w:p w:rsidR="00A97897" w:rsidRDefault="0005476D">
      <w:pPr>
        <w:pStyle w:val="Tretekstu"/>
        <w:numPr>
          <w:ilvl w:val="0"/>
          <w:numId w:val="4"/>
        </w:numPr>
        <w:tabs>
          <w:tab w:val="left" w:pos="68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przedsięwzięć niezbędnych dla ochrony danych osobowych,</w:t>
      </w:r>
    </w:p>
    <w:p w:rsidR="00A97897" w:rsidRDefault="0005476D">
      <w:pPr>
        <w:pStyle w:val="Tretekstu"/>
        <w:numPr>
          <w:ilvl w:val="0"/>
          <w:numId w:val="4"/>
        </w:numPr>
        <w:tabs>
          <w:tab w:val="left" w:pos="68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przy wydatkowaniu środków publicznych przepisów wynikających   z ustawy o zamówieniach publicznych,</w:t>
      </w:r>
    </w:p>
    <w:p w:rsidR="00A97897" w:rsidRDefault="0005476D">
      <w:pPr>
        <w:pStyle w:val="Tretekstu"/>
        <w:numPr>
          <w:ilvl w:val="0"/>
          <w:numId w:val="4"/>
        </w:numPr>
        <w:tabs>
          <w:tab w:val="left" w:pos="68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zapisów ustawy o dostępie do informacji publicznej,</w:t>
      </w:r>
    </w:p>
    <w:p w:rsidR="00A97897" w:rsidRDefault="0005476D">
      <w:pPr>
        <w:pStyle w:val="Tretekstu"/>
        <w:numPr>
          <w:ilvl w:val="0"/>
          <w:numId w:val="4"/>
        </w:numPr>
        <w:tabs>
          <w:tab w:val="left" w:pos="68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przepisów BHP oraz przepisów przeciwpożarowych,</w:t>
      </w:r>
    </w:p>
    <w:p w:rsidR="00A97897" w:rsidRDefault="0005476D">
      <w:pPr>
        <w:pStyle w:val="Tretekstu"/>
        <w:numPr>
          <w:ilvl w:val="0"/>
          <w:numId w:val="4"/>
        </w:numPr>
        <w:tabs>
          <w:tab w:val="left" w:pos="68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dyscypliny pracy,</w:t>
      </w:r>
    </w:p>
    <w:p w:rsidR="00A97897" w:rsidRDefault="0005476D">
      <w:pPr>
        <w:pStyle w:val="Tretekstu"/>
        <w:numPr>
          <w:ilvl w:val="0"/>
          <w:numId w:val="4"/>
        </w:numPr>
        <w:tabs>
          <w:tab w:val="left" w:pos="68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instrukcji kancelaryjnej i jednolitego rzeczowego wykazu akt,</w:t>
      </w:r>
    </w:p>
    <w:p w:rsidR="00A97897" w:rsidRDefault="0005476D">
      <w:pPr>
        <w:pStyle w:val="Tretekstu"/>
        <w:numPr>
          <w:ilvl w:val="0"/>
          <w:numId w:val="4"/>
        </w:numPr>
        <w:tabs>
          <w:tab w:val="left" w:pos="68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wynikających z aktów prawnych powszechnie obowiązujących, uchwał Rady Miejskiej oraz zleconych przez Burmistrza lub Zastępcę Burmistrza, Sekretarza Gminy i Skarbnika.</w:t>
      </w:r>
    </w:p>
    <w:p w:rsidR="00A97897" w:rsidRDefault="00A97897">
      <w:pPr>
        <w:widowControl w:val="0"/>
        <w:spacing w:after="0" w:line="240" w:lineRule="auto"/>
        <w:ind w:left="405"/>
        <w:jc w:val="both"/>
        <w:rPr>
          <w:rFonts w:cs="Calibri"/>
          <w:sz w:val="24"/>
          <w:szCs w:val="24"/>
        </w:rPr>
      </w:pPr>
    </w:p>
    <w:p w:rsidR="00A97897" w:rsidRDefault="00A97897">
      <w:pPr>
        <w:widowControl w:val="0"/>
        <w:spacing w:after="0" w:line="240" w:lineRule="auto"/>
        <w:ind w:left="405"/>
        <w:jc w:val="both"/>
        <w:rPr>
          <w:rFonts w:cs="Calibri"/>
          <w:sz w:val="24"/>
          <w:szCs w:val="24"/>
        </w:rPr>
      </w:pPr>
    </w:p>
    <w:sectPr w:rsidR="00A97897" w:rsidSect="00BA01E9">
      <w:pgSz w:w="11906" w:h="16838"/>
      <w:pgMar w:top="284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40B25C38"/>
    <w:name w:val="WW8Num4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D54627"/>
    <w:multiLevelType w:val="multilevel"/>
    <w:tmpl w:val="F3D03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666C5B"/>
    <w:multiLevelType w:val="multilevel"/>
    <w:tmpl w:val="4CD2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5D7D08"/>
    <w:multiLevelType w:val="multilevel"/>
    <w:tmpl w:val="FA8C5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2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4" w15:restartNumberingAfterBreak="0">
    <w:nsid w:val="485947EA"/>
    <w:multiLevelType w:val="multilevel"/>
    <w:tmpl w:val="4ECC4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57896B36"/>
    <w:multiLevelType w:val="multilevel"/>
    <w:tmpl w:val="D2B86064"/>
    <w:lvl w:ilvl="0">
      <w:start w:val="1"/>
      <w:numFmt w:val="decimal"/>
      <w:lvlText w:val="%1)"/>
      <w:lvlJc w:val="left"/>
      <w:pPr>
        <w:ind w:left="791" w:hanging="39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687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831" w:hanging="720"/>
      </w:pPr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975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119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263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407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551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695" w:hanging="1584"/>
      </w:pPr>
      <w:rPr>
        <w:rFonts w:eastAsia="Times New Roman" w:cs="Times New Roman"/>
      </w:rPr>
    </w:lvl>
  </w:abstractNum>
  <w:abstractNum w:abstractNumId="6" w15:restartNumberingAfterBreak="0">
    <w:nsid w:val="669F3949"/>
    <w:multiLevelType w:val="multilevel"/>
    <w:tmpl w:val="C7582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C6D0F"/>
    <w:multiLevelType w:val="multilevel"/>
    <w:tmpl w:val="14AA076A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447"/>
        </w:tabs>
        <w:ind w:left="3447" w:hanging="360"/>
      </w:pPr>
      <w:rPr>
        <w:rFonts w:hint="default"/>
      </w:rPr>
    </w:lvl>
  </w:abstractNum>
  <w:abstractNum w:abstractNumId="8" w15:restartNumberingAfterBreak="0">
    <w:nsid w:val="7EA14A20"/>
    <w:multiLevelType w:val="multilevel"/>
    <w:tmpl w:val="FDBE18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97"/>
    <w:rsid w:val="0005476D"/>
    <w:rsid w:val="0005792D"/>
    <w:rsid w:val="001D6B4A"/>
    <w:rsid w:val="0020630C"/>
    <w:rsid w:val="00212E7F"/>
    <w:rsid w:val="0022217D"/>
    <w:rsid w:val="002C0124"/>
    <w:rsid w:val="00317C57"/>
    <w:rsid w:val="0033795E"/>
    <w:rsid w:val="003B22BA"/>
    <w:rsid w:val="004A3A83"/>
    <w:rsid w:val="005C308B"/>
    <w:rsid w:val="006C1252"/>
    <w:rsid w:val="007206D6"/>
    <w:rsid w:val="00755947"/>
    <w:rsid w:val="00771C63"/>
    <w:rsid w:val="008F44C9"/>
    <w:rsid w:val="009F041F"/>
    <w:rsid w:val="00A97897"/>
    <w:rsid w:val="00BA01E9"/>
    <w:rsid w:val="00CF1B50"/>
    <w:rsid w:val="00E35028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4FA03-0582-46AF-8CE3-35A3A277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C4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2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  <w:sz w:val="24"/>
      <w:szCs w:val="24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uiPriority w:val="99"/>
    <w:qFormat/>
    <w:rsid w:val="00E04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mynie">
    <w:name w:val="Domy徑nie"/>
    <w:qFormat/>
    <w:rsid w:val="00CE0100"/>
    <w:pPr>
      <w:spacing w:after="200" w:line="200" w:lineRule="atLeast"/>
    </w:pPr>
    <w:rPr>
      <w:rFonts w:eastAsia="Times New Roman" w:cs="Calibri"/>
      <w:kern w:val="2"/>
      <w:lang w:eastAsia="pl-PL" w:bidi="hi-IN"/>
    </w:rPr>
  </w:style>
  <w:style w:type="paragraph" w:customStyle="1" w:styleId="Tretekstu">
    <w:name w:val="Tre懈 tekstu"/>
    <w:basedOn w:val="Domynie"/>
    <w:uiPriority w:val="99"/>
    <w:qFormat/>
    <w:rsid w:val="00CE0100"/>
    <w:pPr>
      <w:widowControl w:val="0"/>
      <w:spacing w:after="0" w:line="240" w:lineRule="auto"/>
    </w:pPr>
    <w:rPr>
      <w:kern w:val="0"/>
      <w:lang w:bidi="ar-SA"/>
    </w:rPr>
  </w:style>
  <w:style w:type="character" w:customStyle="1" w:styleId="markedcontent">
    <w:name w:val="markedcontent"/>
    <w:rsid w:val="0005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6</cp:revision>
  <cp:lastPrinted>2021-03-31T12:44:00Z</cp:lastPrinted>
  <dcterms:created xsi:type="dcterms:W3CDTF">2022-09-15T08:27:00Z</dcterms:created>
  <dcterms:modified xsi:type="dcterms:W3CDTF">2022-09-15T08:55:00Z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