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7" w:rsidRPr="008A65AD" w:rsidRDefault="00A97897">
      <w:pPr>
        <w:rPr>
          <w:rFonts w:ascii="Times New Roman" w:hAnsi="Times New Roman" w:cs="Times New Roman"/>
        </w:rPr>
      </w:pPr>
    </w:p>
    <w:p w:rsidR="00A97897" w:rsidRPr="008A65AD" w:rsidRDefault="000547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65AD">
        <w:rPr>
          <w:rFonts w:ascii="Times New Roman" w:hAnsi="Times New Roman" w:cs="Times New Roman"/>
          <w:sz w:val="28"/>
          <w:szCs w:val="28"/>
          <w:u w:val="single"/>
        </w:rPr>
        <w:t>ZAKRES CZYNNOŚCI</w:t>
      </w:r>
    </w:p>
    <w:p w:rsidR="00A97897" w:rsidRPr="008A65AD" w:rsidRDefault="00A97897">
      <w:pPr>
        <w:spacing w:after="0"/>
        <w:jc w:val="center"/>
        <w:rPr>
          <w:rFonts w:ascii="Times New Roman" w:hAnsi="Times New Roman" w:cs="Times New Roman"/>
        </w:rPr>
      </w:pPr>
    </w:p>
    <w:p w:rsidR="00A97897" w:rsidRPr="008A65AD" w:rsidRDefault="0005476D" w:rsidP="00EC4518">
      <w:pPr>
        <w:spacing w:after="0"/>
        <w:ind w:left="1416"/>
        <w:jc w:val="center"/>
        <w:rPr>
          <w:rFonts w:ascii="Times New Roman" w:hAnsi="Times New Roman" w:cs="Times New Roman"/>
        </w:rPr>
      </w:pPr>
      <w:r w:rsidRPr="008A65AD">
        <w:rPr>
          <w:rFonts w:ascii="Times New Roman" w:hAnsi="Times New Roman" w:cs="Times New Roman"/>
          <w:sz w:val="24"/>
          <w:szCs w:val="24"/>
        </w:rPr>
        <w:t>Pani</w:t>
      </w:r>
      <w:r w:rsidR="00EC4518" w:rsidRPr="008A65AD">
        <w:rPr>
          <w:rFonts w:ascii="Times New Roman" w:hAnsi="Times New Roman" w:cs="Times New Roman"/>
          <w:sz w:val="24"/>
          <w:szCs w:val="24"/>
        </w:rPr>
        <w:t xml:space="preserve"> </w:t>
      </w:r>
      <w:r w:rsidR="006B3611" w:rsidRPr="008A65AD">
        <w:rPr>
          <w:rFonts w:ascii="Times New Roman" w:hAnsi="Times New Roman" w:cs="Times New Roman"/>
          <w:sz w:val="24"/>
          <w:szCs w:val="24"/>
        </w:rPr>
        <w:t>Sylwia Buwaj</w:t>
      </w:r>
    </w:p>
    <w:p w:rsidR="00EC4518" w:rsidRPr="008A65AD" w:rsidRDefault="0005476D" w:rsidP="00EC4518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</w:t>
      </w:r>
      <w:r w:rsidR="00EC4518" w:rsidRPr="008A65AD">
        <w:rPr>
          <w:rFonts w:ascii="Times New Roman" w:hAnsi="Times New Roman" w:cs="Times New Roman"/>
          <w:sz w:val="24"/>
          <w:szCs w:val="24"/>
        </w:rPr>
        <w:t>odinspektor ds. gospodarki komunalnej</w:t>
      </w:r>
    </w:p>
    <w:p w:rsidR="00A97897" w:rsidRPr="008A65AD" w:rsidRDefault="00EC4518" w:rsidP="00EC451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 xml:space="preserve">  i zamówień publicznych</w:t>
      </w:r>
    </w:p>
    <w:p w:rsidR="00A97897" w:rsidRPr="008A65AD" w:rsidRDefault="00A97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97" w:rsidRPr="008A65AD" w:rsidRDefault="0005476D" w:rsidP="00D6485C">
      <w:pPr>
        <w:jc w:val="both"/>
        <w:rPr>
          <w:rFonts w:ascii="Times New Roman" w:hAnsi="Times New Roman" w:cs="Times New Roman"/>
          <w:color w:val="808000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ab/>
      </w:r>
    </w:p>
    <w:p w:rsidR="006B3611" w:rsidRPr="008A65AD" w:rsidRDefault="00AE6484" w:rsidP="004C71C2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65AD">
        <w:rPr>
          <w:rFonts w:ascii="Times New Roman" w:hAnsi="Times New Roman" w:cs="Times New Roman"/>
          <w:b/>
          <w:sz w:val="24"/>
          <w:szCs w:val="24"/>
        </w:rPr>
        <w:t>Z zakresu gospod</w:t>
      </w:r>
      <w:r w:rsidR="00402977" w:rsidRPr="008A65AD">
        <w:rPr>
          <w:rFonts w:ascii="Times New Roman" w:hAnsi="Times New Roman" w:cs="Times New Roman"/>
          <w:b/>
          <w:sz w:val="24"/>
          <w:szCs w:val="24"/>
        </w:rPr>
        <w:t>arki komunalnej</w:t>
      </w:r>
      <w:r w:rsidRPr="008A65AD">
        <w:rPr>
          <w:rFonts w:ascii="Times New Roman" w:hAnsi="Times New Roman" w:cs="Times New Roman"/>
          <w:b/>
          <w:sz w:val="24"/>
          <w:szCs w:val="24"/>
        </w:rPr>
        <w:t>, utrzymania czystości i porządku w gminie</w:t>
      </w:r>
      <w:r w:rsidR="00402977" w:rsidRPr="008A65A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C71C2">
        <w:rPr>
          <w:rFonts w:ascii="Times New Roman" w:hAnsi="Times New Roman" w:cs="Times New Roman"/>
          <w:b/>
          <w:sz w:val="24"/>
          <w:szCs w:val="24"/>
        </w:rPr>
        <w:t> </w:t>
      </w:r>
      <w:r w:rsidR="00402977" w:rsidRPr="008A65AD">
        <w:rPr>
          <w:rFonts w:ascii="Times New Roman" w:hAnsi="Times New Roman" w:cs="Times New Roman"/>
          <w:b/>
          <w:sz w:val="24"/>
          <w:szCs w:val="24"/>
        </w:rPr>
        <w:t>turystyki.</w:t>
      </w:r>
    </w:p>
    <w:p w:rsidR="000637AD" w:rsidRPr="008A65AD" w:rsidRDefault="00F7297E" w:rsidP="00EC4518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Nadzorowanie</w:t>
      </w:r>
      <w:r w:rsidR="000637AD" w:rsidRPr="008A65AD">
        <w:rPr>
          <w:rFonts w:ascii="Times New Roman" w:hAnsi="Times New Roman" w:cs="Times New Roman"/>
          <w:sz w:val="24"/>
          <w:szCs w:val="24"/>
        </w:rPr>
        <w:t xml:space="preserve"> spraw związanych z funkcjonowaniem i</w:t>
      </w:r>
      <w:r w:rsidRPr="008A65AD">
        <w:rPr>
          <w:rFonts w:ascii="Times New Roman" w:hAnsi="Times New Roman" w:cs="Times New Roman"/>
          <w:sz w:val="24"/>
          <w:szCs w:val="24"/>
        </w:rPr>
        <w:t xml:space="preserve"> utrzymywaniem placów targowych.</w:t>
      </w:r>
    </w:p>
    <w:p w:rsidR="00AF4CB9" w:rsidRPr="008A65AD" w:rsidRDefault="00AF4CB9" w:rsidP="00EC4518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Koordynowanie działań zmierzających do upowszechniania turystyki, współpraca w tym zakresie z właściwymi organami i organizacjami pozarządowymi.</w:t>
      </w:r>
    </w:p>
    <w:p w:rsidR="00AF4CB9" w:rsidRPr="008A65AD" w:rsidRDefault="00AF4CB9" w:rsidP="00EC4518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Planowanie i realizacja zadań bieżących i inwestycyjnych w zakresie rozwoju turystyki, współdziałanie w planowaniu i rozliczaniu środków budżetowych przeznaczonych na przedmiotową działalność.</w:t>
      </w:r>
    </w:p>
    <w:p w:rsidR="00A27910" w:rsidRPr="008A65AD" w:rsidRDefault="00CB06F7" w:rsidP="00CB06F7">
      <w:pPr>
        <w:pStyle w:val="Akapitzlist"/>
        <w:numPr>
          <w:ilvl w:val="0"/>
          <w:numId w:val="25"/>
        </w:numPr>
        <w:spacing w:before="120" w:after="0"/>
        <w:ind w:left="709" w:hanging="409"/>
        <w:rPr>
          <w:rFonts w:ascii="Times New Roman" w:hAnsi="Times New Roman" w:cs="Times New Roman"/>
          <w:b/>
          <w:sz w:val="24"/>
          <w:szCs w:val="24"/>
        </w:rPr>
      </w:pPr>
      <w:r w:rsidRPr="008A65AD">
        <w:rPr>
          <w:rFonts w:ascii="Times New Roman" w:hAnsi="Times New Roman" w:cs="Times New Roman"/>
          <w:b/>
          <w:sz w:val="24"/>
          <w:szCs w:val="24"/>
        </w:rPr>
        <w:t>.</w:t>
      </w:r>
      <w:r w:rsidR="00A27910" w:rsidRPr="008A65AD">
        <w:rPr>
          <w:rFonts w:ascii="Times New Roman" w:hAnsi="Times New Roman" w:cs="Times New Roman"/>
          <w:b/>
          <w:sz w:val="24"/>
          <w:szCs w:val="24"/>
        </w:rPr>
        <w:t>Z zakresu ustawy prawo energetyczne:</w:t>
      </w:r>
    </w:p>
    <w:p w:rsidR="00A27910" w:rsidRPr="008A65AD" w:rsidRDefault="00A27910" w:rsidP="00CB06F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Opracowywanie planów zaopatrzenia w ciepło, energię elektryczną i paliwa gazowe.</w:t>
      </w:r>
    </w:p>
    <w:p w:rsidR="00A27910" w:rsidRPr="008A65AD" w:rsidRDefault="00A27910" w:rsidP="00CB06F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Opracowanie i aktualizacja audytów energetycznych.</w:t>
      </w:r>
    </w:p>
    <w:p w:rsidR="008C4F86" w:rsidRPr="008A65AD" w:rsidRDefault="00A27910" w:rsidP="00CB06F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3</w:t>
      </w:r>
      <w:r w:rsidR="00CB06F7" w:rsidRPr="008A65AD">
        <w:rPr>
          <w:rFonts w:ascii="Times New Roman" w:hAnsi="Times New Roman" w:cs="Times New Roman"/>
          <w:sz w:val="24"/>
          <w:szCs w:val="24"/>
        </w:rPr>
        <w:t xml:space="preserve">)  </w:t>
      </w:r>
      <w:r w:rsidRPr="008A65AD">
        <w:rPr>
          <w:rFonts w:ascii="Times New Roman" w:hAnsi="Times New Roman" w:cs="Times New Roman"/>
          <w:sz w:val="24"/>
          <w:szCs w:val="24"/>
        </w:rPr>
        <w:t>Prowadzenie spraw związanych z efektywnością en</w:t>
      </w:r>
      <w:r w:rsidR="00CB06F7" w:rsidRPr="008A65AD">
        <w:rPr>
          <w:rFonts w:ascii="Times New Roman" w:hAnsi="Times New Roman" w:cs="Times New Roman"/>
          <w:sz w:val="24"/>
          <w:szCs w:val="24"/>
        </w:rPr>
        <w:t xml:space="preserve">ergetyczną w gminie, współpraca </w:t>
      </w:r>
      <w:r w:rsidRPr="008A65AD">
        <w:rPr>
          <w:rFonts w:ascii="Times New Roman" w:hAnsi="Times New Roman" w:cs="Times New Roman"/>
          <w:sz w:val="24"/>
          <w:szCs w:val="24"/>
        </w:rPr>
        <w:t>z instytucjami i organami administracji publicznej w przedmiotowym zakresie.</w:t>
      </w:r>
    </w:p>
    <w:p w:rsidR="00402977" w:rsidRPr="008A65AD" w:rsidRDefault="00402977" w:rsidP="00CB06F7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4) Przygotowanie koncepcji inwestycji realizowanych przez Urząd oraz strategii rozwoju Gminy, wieloletnich planów inwestycyjnych, programów, analiz, prognoz rozwojowych w zakresie efektywności energetycznej.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Przygotowanie warunków wyjściowych do prac projektowych.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Przygotowanie założeń do budżetu w zakresie inwestycji w zakresie inwestycji związanych z poprawą efektywności energetycznej.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Przygotowanie propozycji finansowania inwestycji ze środków pozabudżetowych.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Przygotowanie wniosków o uzyskanie decyzji pozwolenia na budowę lub zgłoszenia robót budowlanych dla realizowanych inwestycji.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Przygotowywanie i przekazanie wykonawcy placu budowy wraz z wymaganą dokumentacją.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 xml:space="preserve"> Koordynacja realizacji inwestycji w zakresie inwestycji związanych z poprawą efektywności energetycznej, współpraca z Inspektorem nadzoru inwestorskiego, uzgadnianie ewentualnych zmian projektowych i zakresu robót dodatkowych.</w:t>
      </w:r>
    </w:p>
    <w:p w:rsidR="00402977" w:rsidRPr="008A65AD" w:rsidRDefault="00402977" w:rsidP="00EC4518">
      <w:pPr>
        <w:pStyle w:val="Akapitzlist"/>
        <w:numPr>
          <w:ilvl w:val="0"/>
          <w:numId w:val="22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Sprawdzenie i odbiór robót budowlanych, udział w czynnościach odbioru wykonanych prac zleconych.</w:t>
      </w:r>
    </w:p>
    <w:p w:rsidR="00402977" w:rsidRPr="008A65AD" w:rsidRDefault="00402977" w:rsidP="00CB06F7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Prowadzenie, przez okres realizacji inwestycji, strony rozliczeniowo – finansowej, po zakończeniu realizacji inwestycji przygotowanie dokumentacji rozliczeniowej niezbędnej do sporządzenia dokumentu przyjęcia środka trwałego.</w:t>
      </w:r>
    </w:p>
    <w:p w:rsidR="00402977" w:rsidRPr="008A65AD" w:rsidRDefault="00402977" w:rsidP="00CB06F7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Skompletowanie całości dokumentacji powykonawczej, uzyskanie pozwolenia na użytkowanie (w przypadku konieczności).</w:t>
      </w:r>
    </w:p>
    <w:p w:rsidR="00402977" w:rsidRPr="008A65AD" w:rsidRDefault="00402977" w:rsidP="00CB06F7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lastRenderedPageBreak/>
        <w:t>Egzekwowanie od wykonawcy usunięcia usterek w okresie ustalonej gwarancji i</w:t>
      </w:r>
      <w:r w:rsidR="00CB06F7" w:rsidRPr="008A65AD">
        <w:rPr>
          <w:rFonts w:ascii="Times New Roman" w:hAnsi="Times New Roman" w:cs="Times New Roman"/>
          <w:sz w:val="24"/>
          <w:szCs w:val="24"/>
        </w:rPr>
        <w:t> </w:t>
      </w:r>
      <w:r w:rsidRPr="008A65AD">
        <w:rPr>
          <w:rFonts w:ascii="Times New Roman" w:hAnsi="Times New Roman" w:cs="Times New Roman"/>
          <w:sz w:val="24"/>
          <w:szCs w:val="24"/>
        </w:rPr>
        <w:t>rękojmi.</w:t>
      </w:r>
    </w:p>
    <w:p w:rsidR="00402977" w:rsidRPr="008A65AD" w:rsidRDefault="00402977" w:rsidP="00CB06F7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Przygotowanie i przeprowadzenie postępowania w celu wyłonienia Wykonawcy dostaw paliwa gazowego do budynków należących do Gminy Zaklików.</w:t>
      </w:r>
    </w:p>
    <w:p w:rsidR="006B3611" w:rsidRPr="008A65AD" w:rsidRDefault="008C4F86" w:rsidP="004C71C2">
      <w:pPr>
        <w:pStyle w:val="Akapitzlist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8A65AD">
        <w:rPr>
          <w:rFonts w:ascii="Times New Roman" w:hAnsi="Times New Roman" w:cs="Times New Roman"/>
          <w:b/>
          <w:sz w:val="24"/>
          <w:szCs w:val="24"/>
        </w:rPr>
        <w:t>Z</w:t>
      </w:r>
      <w:r w:rsidR="006A28E1" w:rsidRPr="008A65AD">
        <w:rPr>
          <w:rFonts w:ascii="Times New Roman" w:hAnsi="Times New Roman" w:cs="Times New Roman"/>
          <w:b/>
          <w:sz w:val="24"/>
          <w:szCs w:val="24"/>
        </w:rPr>
        <w:t xml:space="preserve"> zakresu ustawy o ochronie zwierząt</w:t>
      </w:r>
    </w:p>
    <w:p w:rsidR="00A16105" w:rsidRPr="008A65AD" w:rsidRDefault="006A28E1" w:rsidP="004C71C2">
      <w:pPr>
        <w:pStyle w:val="standard"/>
        <w:spacing w:before="0" w:beforeAutospacing="0" w:after="0" w:afterAutospacing="0"/>
        <w:ind w:left="1276" w:hanging="283"/>
        <w:jc w:val="both"/>
      </w:pPr>
      <w:r w:rsidRPr="008A65AD">
        <w:t xml:space="preserve">1) </w:t>
      </w:r>
      <w:r w:rsidR="00A16105" w:rsidRPr="008A65AD">
        <w:t>realizacja zadań wynikających z gminnego programu opieki nad zwierzętami bezdomnymi oraz zapobiegania bezdomności zwierząt,</w:t>
      </w:r>
    </w:p>
    <w:p w:rsidR="006A28E1" w:rsidRPr="008A65AD" w:rsidRDefault="00A16105" w:rsidP="004C71C2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2)</w:t>
      </w:r>
      <w:r w:rsidR="0001536D" w:rsidRPr="008A65AD">
        <w:rPr>
          <w:rFonts w:ascii="Times New Roman" w:hAnsi="Times New Roman" w:cs="Times New Roman"/>
          <w:sz w:val="24"/>
          <w:szCs w:val="24"/>
        </w:rPr>
        <w:t xml:space="preserve"> </w:t>
      </w:r>
      <w:r w:rsidR="006A28E1" w:rsidRPr="008A65AD">
        <w:rPr>
          <w:rFonts w:ascii="Times New Roman" w:hAnsi="Times New Roman" w:cs="Times New Roman"/>
          <w:sz w:val="24"/>
          <w:szCs w:val="24"/>
        </w:rPr>
        <w:t>zapobieganie bezdomności zwierząt, zapewnienie opieki zwierzętom bezdomnym</w:t>
      </w:r>
      <w:r w:rsidR="0001536D" w:rsidRPr="008A65AD">
        <w:rPr>
          <w:rFonts w:ascii="Times New Roman" w:hAnsi="Times New Roman" w:cs="Times New Roman"/>
          <w:sz w:val="24"/>
          <w:szCs w:val="24"/>
        </w:rPr>
        <w:t>, prowadzenie postępowań w sprawie czasowego odebrania zwierzęcia</w:t>
      </w:r>
      <w:r w:rsidR="008C4F86" w:rsidRPr="008A65AD">
        <w:rPr>
          <w:rFonts w:ascii="Times New Roman" w:hAnsi="Times New Roman" w:cs="Times New Roman"/>
          <w:sz w:val="24"/>
          <w:szCs w:val="24"/>
        </w:rPr>
        <w:t>,</w:t>
      </w:r>
    </w:p>
    <w:p w:rsidR="006A28E1" w:rsidRPr="008A65AD" w:rsidRDefault="00A16105" w:rsidP="002F4295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3</w:t>
      </w:r>
      <w:r w:rsidR="006A28E1" w:rsidRPr="008A65AD">
        <w:rPr>
          <w:rFonts w:ascii="Times New Roman" w:hAnsi="Times New Roman" w:cs="Times New Roman"/>
          <w:sz w:val="24"/>
          <w:szCs w:val="24"/>
        </w:rPr>
        <w:t>) współpraca z instytucjami zajmującymi się ochroną zwierząt</w:t>
      </w:r>
      <w:r w:rsidR="008C4F86" w:rsidRPr="008A65AD">
        <w:rPr>
          <w:rFonts w:ascii="Times New Roman" w:hAnsi="Times New Roman" w:cs="Times New Roman"/>
          <w:sz w:val="24"/>
          <w:szCs w:val="24"/>
        </w:rPr>
        <w:t>,</w:t>
      </w:r>
    </w:p>
    <w:p w:rsidR="006A28E1" w:rsidRPr="008A65AD" w:rsidRDefault="00A16105" w:rsidP="004C71C2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4</w:t>
      </w:r>
      <w:r w:rsidR="006A28E1" w:rsidRPr="008A65AD">
        <w:rPr>
          <w:rFonts w:ascii="Times New Roman" w:hAnsi="Times New Roman" w:cs="Times New Roman"/>
          <w:sz w:val="24"/>
          <w:szCs w:val="24"/>
        </w:rPr>
        <w:t>) koordynacja spraw związanych z podejrzeniem wystąpienia choroby zakaźnej u</w:t>
      </w:r>
      <w:r w:rsidR="004C71C2">
        <w:rPr>
          <w:rFonts w:ascii="Times New Roman" w:hAnsi="Times New Roman" w:cs="Times New Roman"/>
          <w:sz w:val="24"/>
          <w:szCs w:val="24"/>
        </w:rPr>
        <w:t> </w:t>
      </w:r>
      <w:r w:rsidR="006A28E1" w:rsidRPr="008A65AD">
        <w:rPr>
          <w:rFonts w:ascii="Times New Roman" w:hAnsi="Times New Roman" w:cs="Times New Roman"/>
          <w:sz w:val="24"/>
          <w:szCs w:val="24"/>
        </w:rPr>
        <w:t>zwierząt i niezwłoczne przekazywanie do właściwego organu inspekcj</w:t>
      </w:r>
      <w:r w:rsidR="008C4F86" w:rsidRPr="008A65AD">
        <w:rPr>
          <w:rFonts w:ascii="Times New Roman" w:hAnsi="Times New Roman" w:cs="Times New Roman"/>
          <w:sz w:val="24"/>
          <w:szCs w:val="24"/>
        </w:rPr>
        <w:t>i sanitarnej,</w:t>
      </w:r>
    </w:p>
    <w:p w:rsidR="009116FA" w:rsidRPr="008A65AD" w:rsidRDefault="00A16105" w:rsidP="002F4295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5</w:t>
      </w:r>
      <w:r w:rsidR="009116FA" w:rsidRPr="008A65AD">
        <w:rPr>
          <w:rFonts w:ascii="Times New Roman" w:hAnsi="Times New Roman" w:cs="Times New Roman"/>
          <w:sz w:val="24"/>
          <w:szCs w:val="24"/>
        </w:rPr>
        <w:t>) wydawanie zezwoleń na utrzymywanie psa rasy uznanej za agresywną.</w:t>
      </w:r>
    </w:p>
    <w:p w:rsidR="001E2395" w:rsidRPr="008A65AD" w:rsidRDefault="00F7297E" w:rsidP="002F4295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b/>
          <w:bCs/>
          <w:sz w:val="24"/>
          <w:szCs w:val="24"/>
        </w:rPr>
        <w:t>Z zakresu realizacji ustawy Prawo zamówień publicznych</w:t>
      </w:r>
    </w:p>
    <w:p w:rsidR="00F7297E" w:rsidRPr="008A65AD" w:rsidRDefault="00F7297E" w:rsidP="00681930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Analiza dokumentacji przetargowej przekazanej przez wewnętrzne komórki organizacyjne (pracowników) UM Zaklików w zakresie jej kompletności i</w:t>
      </w:r>
      <w:r w:rsidR="00681930" w:rsidRPr="008A65AD">
        <w:rPr>
          <w:rFonts w:ascii="Times New Roman" w:hAnsi="Times New Roman" w:cs="Times New Roman"/>
          <w:sz w:val="24"/>
          <w:szCs w:val="24"/>
        </w:rPr>
        <w:t> </w:t>
      </w:r>
      <w:r w:rsidRPr="008A65AD">
        <w:rPr>
          <w:rFonts w:ascii="Times New Roman" w:hAnsi="Times New Roman" w:cs="Times New Roman"/>
          <w:sz w:val="24"/>
          <w:szCs w:val="24"/>
        </w:rPr>
        <w:t>zgodności z wymaganiami regulaminu udzielania zamówień publicznych obowiązującego w UM Zaklików i możliwości prawidłowego określenia zakresu i rodzaju zamówienia i przeprowadzenia postępowania, zgodnie z</w:t>
      </w:r>
      <w:r w:rsidR="00681930" w:rsidRPr="008A65AD">
        <w:rPr>
          <w:rFonts w:ascii="Times New Roman" w:hAnsi="Times New Roman" w:cs="Times New Roman"/>
          <w:sz w:val="24"/>
          <w:szCs w:val="24"/>
        </w:rPr>
        <w:t> </w:t>
      </w:r>
      <w:r w:rsidRPr="008A65AD">
        <w:rPr>
          <w:rFonts w:ascii="Times New Roman" w:hAnsi="Times New Roman" w:cs="Times New Roman"/>
          <w:sz w:val="24"/>
          <w:szCs w:val="24"/>
        </w:rPr>
        <w:t>przepisami ustawy Prawo Zamówień Publicznych, w tym wycena wartości, opis przedmiotu zamówienia i proponowane kryteria oceny.</w:t>
      </w:r>
    </w:p>
    <w:p w:rsidR="00F7297E" w:rsidRPr="008A65AD" w:rsidRDefault="00F7297E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 xml:space="preserve">Zamieszczanie ogłoszeń dotyczących postępowań prowadzonych w trybie ustawy Prawo Zamówień Publicznych w Biuletynie Zamówień Publicznych oraz </w:t>
      </w:r>
      <w:r w:rsidR="00A602B6" w:rsidRPr="008A65AD">
        <w:rPr>
          <w:rFonts w:ascii="Times New Roman" w:hAnsi="Times New Roman" w:cs="Times New Roman"/>
          <w:sz w:val="24"/>
          <w:szCs w:val="24"/>
        </w:rPr>
        <w:t xml:space="preserve">Platformie eZamawiający </w:t>
      </w:r>
      <w:r w:rsidRPr="008A65AD">
        <w:rPr>
          <w:rFonts w:ascii="Times New Roman" w:hAnsi="Times New Roman" w:cs="Times New Roman"/>
          <w:sz w:val="24"/>
          <w:szCs w:val="24"/>
        </w:rPr>
        <w:t>zakupio</w:t>
      </w:r>
      <w:r w:rsidR="00A602B6" w:rsidRPr="008A65AD">
        <w:rPr>
          <w:rFonts w:ascii="Times New Roman" w:hAnsi="Times New Roman" w:cs="Times New Roman"/>
          <w:sz w:val="24"/>
          <w:szCs w:val="24"/>
        </w:rPr>
        <w:t>nej</w:t>
      </w:r>
      <w:r w:rsidRPr="008A65AD">
        <w:rPr>
          <w:rFonts w:ascii="Times New Roman" w:hAnsi="Times New Roman" w:cs="Times New Roman"/>
          <w:sz w:val="24"/>
          <w:szCs w:val="24"/>
        </w:rPr>
        <w:t xml:space="preserve"> przez Gminę Zaklików.</w:t>
      </w:r>
    </w:p>
    <w:p w:rsidR="00F7297E" w:rsidRPr="008A65AD" w:rsidRDefault="00F7297E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Udział w pracach komisji przetargowej.</w:t>
      </w:r>
    </w:p>
    <w:p w:rsidR="00F7297E" w:rsidRPr="008A65AD" w:rsidRDefault="00A602B6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 xml:space="preserve">Zamieszczenia ogłoszenia o zmianie umowy i ogłoszenia o wykonaniu umowy w Biuletynie Zamówień Publicznych </w:t>
      </w:r>
      <w:r w:rsidR="00F7297E" w:rsidRPr="008A65AD">
        <w:rPr>
          <w:rFonts w:ascii="Times New Roman" w:hAnsi="Times New Roman" w:cs="Times New Roman"/>
          <w:sz w:val="24"/>
          <w:szCs w:val="24"/>
        </w:rPr>
        <w:t xml:space="preserve">na podstawie danych otrzymanych od wewnętrznych komórek organizacyjnych (pracowników) UM Zaklików </w:t>
      </w:r>
      <w:r w:rsidRPr="008A65AD">
        <w:rPr>
          <w:rFonts w:ascii="Times New Roman" w:hAnsi="Times New Roman" w:cs="Times New Roman"/>
          <w:sz w:val="24"/>
          <w:szCs w:val="24"/>
        </w:rPr>
        <w:t>odpowiadających za realizację zamówienia.</w:t>
      </w:r>
    </w:p>
    <w:p w:rsidR="00E6530F" w:rsidRPr="008A65AD" w:rsidRDefault="00E6530F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Zamieszczanie planu zamówień publicznych i aktualizacji planu w Biuletynie Zamówień Publicznych niezwłocznie po przekazaniu danych przez Zespół powołany zgodnie Regulaminem udzielania zamówień obowiązującym w UM w Zaklikowie.</w:t>
      </w:r>
    </w:p>
    <w:p w:rsidR="00F7297E" w:rsidRPr="008A65AD" w:rsidRDefault="00F7297E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Koordynacja spraw przy opracowaniu sprawozdania z udzielonych zamówień, tj. przygotowanie zbiorczego zestawienia zamówień udzielonych z wyłączeniem stosowania przepisów ustawy Prawo Zamówień Publicznych na podstawie danych otrzymanych od wewnętrznych komórek organizacyjnych (pracowników) UM Zaklików udzielających danych zamówień.</w:t>
      </w:r>
    </w:p>
    <w:p w:rsidR="00F7297E" w:rsidRPr="008A65AD" w:rsidRDefault="00F7297E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>Współpraca przy realizacji ustawy o zamówieniach publicznych na poszczególnych stanowiskach pracy w UM Zaklików</w:t>
      </w:r>
      <w:r w:rsidR="00A602B6" w:rsidRPr="008A65AD">
        <w:rPr>
          <w:rFonts w:ascii="Times New Roman" w:hAnsi="Times New Roman" w:cs="Times New Roman"/>
          <w:sz w:val="24"/>
          <w:szCs w:val="24"/>
        </w:rPr>
        <w:t>.</w:t>
      </w:r>
    </w:p>
    <w:p w:rsidR="00A602B6" w:rsidRPr="008A65AD" w:rsidRDefault="00A602B6" w:rsidP="002F4295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5AD">
        <w:rPr>
          <w:rFonts w:ascii="Times New Roman" w:hAnsi="Times New Roman" w:cs="Times New Roman"/>
          <w:sz w:val="24"/>
          <w:szCs w:val="24"/>
        </w:rPr>
        <w:t xml:space="preserve">Zamieszczanie ogłoszeń niepodlagających przepisom ustawy Prawo Zamówień Publicznych na Platformie eZamawiający w przypadku złożenia wniosku i przekazania </w:t>
      </w:r>
      <w:r w:rsidR="00E6530F" w:rsidRPr="008A65AD">
        <w:rPr>
          <w:rFonts w:ascii="Times New Roman" w:hAnsi="Times New Roman" w:cs="Times New Roman"/>
          <w:sz w:val="24"/>
          <w:szCs w:val="24"/>
        </w:rPr>
        <w:t xml:space="preserve">przez wewnętrzne komórki organizacyjne (pracowników) UM Zaklików </w:t>
      </w:r>
      <w:r w:rsidRPr="008A65AD">
        <w:rPr>
          <w:rFonts w:ascii="Times New Roman" w:hAnsi="Times New Roman" w:cs="Times New Roman"/>
          <w:sz w:val="24"/>
          <w:szCs w:val="24"/>
        </w:rPr>
        <w:t xml:space="preserve">kompletu dokumentów niezbędnych do przeprowadzenia postępowania zgodnie z Regulaminem </w:t>
      </w:r>
      <w:r w:rsidR="00E6530F" w:rsidRPr="008A65AD">
        <w:rPr>
          <w:rFonts w:ascii="Times New Roman" w:hAnsi="Times New Roman" w:cs="Times New Roman"/>
          <w:sz w:val="24"/>
          <w:szCs w:val="24"/>
        </w:rPr>
        <w:t xml:space="preserve">udzielania </w:t>
      </w:r>
      <w:r w:rsidRPr="008A65AD">
        <w:rPr>
          <w:rFonts w:ascii="Times New Roman" w:hAnsi="Times New Roman" w:cs="Times New Roman"/>
          <w:sz w:val="24"/>
          <w:szCs w:val="24"/>
        </w:rPr>
        <w:t xml:space="preserve">zamówień </w:t>
      </w:r>
      <w:r w:rsidR="00E6530F" w:rsidRPr="008A65AD">
        <w:rPr>
          <w:rFonts w:ascii="Times New Roman" w:hAnsi="Times New Roman" w:cs="Times New Roman"/>
          <w:sz w:val="24"/>
          <w:szCs w:val="24"/>
        </w:rPr>
        <w:t>obowiązującym</w:t>
      </w:r>
      <w:r w:rsidRPr="008A65AD">
        <w:rPr>
          <w:rFonts w:ascii="Times New Roman" w:hAnsi="Times New Roman" w:cs="Times New Roman"/>
          <w:sz w:val="24"/>
          <w:szCs w:val="24"/>
        </w:rPr>
        <w:t xml:space="preserve"> w UM w Zaklikowie</w:t>
      </w:r>
      <w:r w:rsidR="00E6530F" w:rsidRPr="008A65AD">
        <w:rPr>
          <w:rFonts w:ascii="Times New Roman" w:hAnsi="Times New Roman" w:cs="Times New Roman"/>
          <w:sz w:val="24"/>
          <w:szCs w:val="24"/>
        </w:rPr>
        <w:t>.</w:t>
      </w:r>
      <w:r w:rsidRPr="008A65A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A602B6" w:rsidRPr="008A65AD" w:rsidSect="00F7297E">
      <w:pgSz w:w="11906" w:h="16838"/>
      <w:pgMar w:top="1276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E" w:rsidRDefault="002F2E8E" w:rsidP="002F4295">
      <w:pPr>
        <w:spacing w:after="0" w:line="240" w:lineRule="auto"/>
      </w:pPr>
      <w:r>
        <w:separator/>
      </w:r>
    </w:p>
  </w:endnote>
  <w:endnote w:type="continuationSeparator" w:id="0">
    <w:p w:rsidR="002F2E8E" w:rsidRDefault="002F2E8E" w:rsidP="002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E" w:rsidRDefault="002F2E8E" w:rsidP="002F4295">
      <w:pPr>
        <w:spacing w:after="0" w:line="240" w:lineRule="auto"/>
      </w:pPr>
      <w:r>
        <w:separator/>
      </w:r>
    </w:p>
  </w:footnote>
  <w:footnote w:type="continuationSeparator" w:id="0">
    <w:p w:rsidR="002F2E8E" w:rsidRDefault="002F2E8E" w:rsidP="002F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A0665CE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A46CC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Ansi="Times New Roman" w:cs="Times New Roman"/>
      </w:rPr>
    </w:lvl>
  </w:abstractNum>
  <w:abstractNum w:abstractNumId="3" w15:restartNumberingAfterBreak="0">
    <w:nsid w:val="00000004"/>
    <w:multiLevelType w:val="multilevel"/>
    <w:tmpl w:val="23DE7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Ansi="Times New Roman" w:cs="Times New Roman"/>
      </w:rPr>
    </w:lvl>
  </w:abstractNum>
  <w:abstractNum w:abstractNumId="4" w15:restartNumberingAfterBreak="0">
    <w:nsid w:val="0228732E"/>
    <w:multiLevelType w:val="hybridMultilevel"/>
    <w:tmpl w:val="1A2E9FCE"/>
    <w:lvl w:ilvl="0" w:tplc="82488A8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AF2"/>
    <w:multiLevelType w:val="multilevel"/>
    <w:tmpl w:val="96FCD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340F50"/>
    <w:multiLevelType w:val="multilevel"/>
    <w:tmpl w:val="A8D6844A"/>
    <w:lvl w:ilvl="0">
      <w:start w:val="2"/>
      <w:numFmt w:val="decimal"/>
      <w:lvlText w:val="%1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7" w15:restartNumberingAfterBreak="0">
    <w:nsid w:val="208B294C"/>
    <w:multiLevelType w:val="multilevel"/>
    <w:tmpl w:val="69926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 w15:restartNumberingAfterBreak="0">
    <w:nsid w:val="2870047D"/>
    <w:multiLevelType w:val="hybridMultilevel"/>
    <w:tmpl w:val="B34022EE"/>
    <w:lvl w:ilvl="0" w:tplc="82488A8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467F"/>
    <w:multiLevelType w:val="multilevel"/>
    <w:tmpl w:val="EE467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0" w15:restartNumberingAfterBreak="0">
    <w:nsid w:val="2BD66129"/>
    <w:multiLevelType w:val="hybridMultilevel"/>
    <w:tmpl w:val="448AE04A"/>
    <w:lvl w:ilvl="0" w:tplc="1D2A186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6337F"/>
    <w:multiLevelType w:val="multilevel"/>
    <w:tmpl w:val="8E585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D54627"/>
    <w:multiLevelType w:val="multilevel"/>
    <w:tmpl w:val="F3D0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0666C5B"/>
    <w:multiLevelType w:val="multilevel"/>
    <w:tmpl w:val="4CD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E11023"/>
    <w:multiLevelType w:val="hybridMultilevel"/>
    <w:tmpl w:val="7774046A"/>
    <w:lvl w:ilvl="0" w:tplc="04150011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D7D08"/>
    <w:multiLevelType w:val="multilevel"/>
    <w:tmpl w:val="FA8C5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485947EA"/>
    <w:multiLevelType w:val="multilevel"/>
    <w:tmpl w:val="4ECC4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7" w15:restartNumberingAfterBreak="0">
    <w:nsid w:val="516C6100"/>
    <w:multiLevelType w:val="hybridMultilevel"/>
    <w:tmpl w:val="A710A992"/>
    <w:lvl w:ilvl="0" w:tplc="D92E3892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C6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71537"/>
    <w:multiLevelType w:val="hybridMultilevel"/>
    <w:tmpl w:val="AF8C04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96B36"/>
    <w:multiLevelType w:val="multilevel"/>
    <w:tmpl w:val="D2B86064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1" w15:restartNumberingAfterBreak="0">
    <w:nsid w:val="5D6B1703"/>
    <w:multiLevelType w:val="multilevel"/>
    <w:tmpl w:val="11100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2" w15:restartNumberingAfterBreak="0">
    <w:nsid w:val="611D6D1D"/>
    <w:multiLevelType w:val="multilevel"/>
    <w:tmpl w:val="B7086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669F3949"/>
    <w:multiLevelType w:val="multilevel"/>
    <w:tmpl w:val="C816AB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404B"/>
    <w:multiLevelType w:val="multilevel"/>
    <w:tmpl w:val="6BFE6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79430E5"/>
    <w:multiLevelType w:val="hybridMultilevel"/>
    <w:tmpl w:val="D9A8ABAE"/>
    <w:lvl w:ilvl="0" w:tplc="82488A8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D0F"/>
    <w:multiLevelType w:val="multilevel"/>
    <w:tmpl w:val="B01C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EA14A20"/>
    <w:multiLevelType w:val="multilevel"/>
    <w:tmpl w:val="8BD4C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20"/>
  </w:num>
  <w:num w:numId="5">
    <w:abstractNumId w:val="12"/>
  </w:num>
  <w:num w:numId="6">
    <w:abstractNumId w:val="15"/>
  </w:num>
  <w:num w:numId="7">
    <w:abstractNumId w:val="26"/>
  </w:num>
  <w:num w:numId="8">
    <w:abstractNumId w:val="0"/>
  </w:num>
  <w:num w:numId="9">
    <w:abstractNumId w:val="10"/>
  </w:num>
  <w:num w:numId="10">
    <w:abstractNumId w:val="17"/>
  </w:num>
  <w:num w:numId="11">
    <w:abstractNumId w:val="18"/>
  </w:num>
  <w:num w:numId="12">
    <w:abstractNumId w:val="27"/>
  </w:num>
  <w:num w:numId="13">
    <w:abstractNumId w:val="8"/>
  </w:num>
  <w:num w:numId="14">
    <w:abstractNumId w:val="11"/>
  </w:num>
  <w:num w:numId="15">
    <w:abstractNumId w:val="25"/>
  </w:num>
  <w:num w:numId="16">
    <w:abstractNumId w:val="21"/>
  </w:num>
  <w:num w:numId="17">
    <w:abstractNumId w:val="4"/>
  </w:num>
  <w:num w:numId="18">
    <w:abstractNumId w:val="5"/>
  </w:num>
  <w:num w:numId="19">
    <w:abstractNumId w:val="24"/>
  </w:num>
  <w:num w:numId="20">
    <w:abstractNumId w:val="2"/>
  </w:num>
  <w:num w:numId="21">
    <w:abstractNumId w:val="3"/>
  </w:num>
  <w:num w:numId="22">
    <w:abstractNumId w:val="14"/>
  </w:num>
  <w:num w:numId="23">
    <w:abstractNumId w:val="22"/>
  </w:num>
  <w:num w:numId="24">
    <w:abstractNumId w:val="7"/>
  </w:num>
  <w:num w:numId="25">
    <w:abstractNumId w:val="6"/>
  </w:num>
  <w:num w:numId="26">
    <w:abstractNumId w:val="19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7"/>
    <w:rsid w:val="0001536D"/>
    <w:rsid w:val="0005476D"/>
    <w:rsid w:val="000637AD"/>
    <w:rsid w:val="001E2395"/>
    <w:rsid w:val="00286202"/>
    <w:rsid w:val="002C0124"/>
    <w:rsid w:val="002F2E8E"/>
    <w:rsid w:val="002F4295"/>
    <w:rsid w:val="003B22BA"/>
    <w:rsid w:val="00402977"/>
    <w:rsid w:val="004C71C2"/>
    <w:rsid w:val="00501689"/>
    <w:rsid w:val="00681930"/>
    <w:rsid w:val="006A28E1"/>
    <w:rsid w:val="006B3611"/>
    <w:rsid w:val="00755947"/>
    <w:rsid w:val="00850338"/>
    <w:rsid w:val="008A65AD"/>
    <w:rsid w:val="008C4F86"/>
    <w:rsid w:val="008F44C9"/>
    <w:rsid w:val="009116FA"/>
    <w:rsid w:val="00916DE8"/>
    <w:rsid w:val="009428B3"/>
    <w:rsid w:val="00A16105"/>
    <w:rsid w:val="00A25C76"/>
    <w:rsid w:val="00A27910"/>
    <w:rsid w:val="00A311D3"/>
    <w:rsid w:val="00A43434"/>
    <w:rsid w:val="00A602B6"/>
    <w:rsid w:val="00A8518C"/>
    <w:rsid w:val="00A97897"/>
    <w:rsid w:val="00AD3DEE"/>
    <w:rsid w:val="00AD47D7"/>
    <w:rsid w:val="00AE4EA9"/>
    <w:rsid w:val="00AE6484"/>
    <w:rsid w:val="00AF4CB9"/>
    <w:rsid w:val="00B616DC"/>
    <w:rsid w:val="00B633CB"/>
    <w:rsid w:val="00B93613"/>
    <w:rsid w:val="00CB06F7"/>
    <w:rsid w:val="00CF1B50"/>
    <w:rsid w:val="00D6485C"/>
    <w:rsid w:val="00D7387A"/>
    <w:rsid w:val="00D8000E"/>
    <w:rsid w:val="00E6530F"/>
    <w:rsid w:val="00EC4518"/>
    <w:rsid w:val="00EE0FE1"/>
    <w:rsid w:val="00F35500"/>
    <w:rsid w:val="00F7297E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FA03-0582-46AF-8CE3-35A3A27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C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E04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nie">
    <w:name w:val="Domy徑nie"/>
    <w:qFormat/>
    <w:rsid w:val="00CE0100"/>
    <w:pPr>
      <w:spacing w:after="200" w:line="200" w:lineRule="atLeast"/>
    </w:pPr>
    <w:rPr>
      <w:rFonts w:eastAsia="Times New Roman" w:cs="Calibri"/>
      <w:kern w:val="2"/>
      <w:lang w:eastAsia="pl-PL" w:bidi="hi-IN"/>
    </w:rPr>
  </w:style>
  <w:style w:type="paragraph" w:customStyle="1" w:styleId="Tretekstu">
    <w:name w:val="Tre懈 tekstu"/>
    <w:basedOn w:val="Domynie"/>
    <w:uiPriority w:val="99"/>
    <w:qFormat/>
    <w:rsid w:val="00CE0100"/>
    <w:pPr>
      <w:widowControl w:val="0"/>
      <w:spacing w:after="0" w:line="240" w:lineRule="auto"/>
    </w:pPr>
    <w:rPr>
      <w:kern w:val="0"/>
      <w:lang w:bidi="ar-SA"/>
    </w:rPr>
  </w:style>
  <w:style w:type="paragraph" w:customStyle="1" w:styleId="standard">
    <w:name w:val="standard"/>
    <w:basedOn w:val="Normalny"/>
    <w:rsid w:val="00A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9875-9D06-4FFF-A383-B2F14A1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2020-10-06T07:36:00Z</cp:lastPrinted>
  <dcterms:created xsi:type="dcterms:W3CDTF">2021-07-13T10:30:00Z</dcterms:created>
  <dcterms:modified xsi:type="dcterms:W3CDTF">2021-07-13T10:31:00Z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